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71EAB7" w14:textId="77777777" w:rsidR="00B066A9" w:rsidRDefault="00B066A9"/>
    <w:p w14:paraId="42462986" w14:textId="77777777" w:rsidR="00B066A9" w:rsidRDefault="00B066A9"/>
    <w:p w14:paraId="18B3D89E" w14:textId="77777777" w:rsidR="00B066A9" w:rsidRDefault="005C1AB8">
      <w:r>
        <w:rPr>
          <w:noProof/>
          <w:lang w:eastAsia="sl-SI"/>
        </w:rPr>
        <w:drawing>
          <wp:inline distT="0" distB="0" distL="0" distR="0" wp14:anchorId="36CFE9B4" wp14:editId="614570E3">
            <wp:extent cx="5753735" cy="158750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735" cy="1587500"/>
                    </a:xfrm>
                    <a:prstGeom prst="rect">
                      <a:avLst/>
                    </a:prstGeom>
                    <a:solidFill>
                      <a:srgbClr val="FFFFFF"/>
                    </a:solidFill>
                    <a:ln>
                      <a:noFill/>
                    </a:ln>
                  </pic:spPr>
                </pic:pic>
              </a:graphicData>
            </a:graphic>
          </wp:inline>
        </w:drawing>
      </w:r>
    </w:p>
    <w:p w14:paraId="4689DE32" w14:textId="77777777" w:rsidR="00B066A9" w:rsidRDefault="00B066A9"/>
    <w:p w14:paraId="321DF1DE" w14:textId="77777777" w:rsidR="00B066A9" w:rsidRDefault="00B066A9"/>
    <w:p w14:paraId="41D492FC" w14:textId="77777777" w:rsidR="00B066A9" w:rsidRDefault="00B066A9">
      <w:pPr>
        <w:rPr>
          <w:bCs/>
        </w:rPr>
      </w:pPr>
    </w:p>
    <w:p w14:paraId="1317B660" w14:textId="77777777" w:rsidR="00B066A9" w:rsidRDefault="00B066A9">
      <w:pPr>
        <w:rPr>
          <w:bCs/>
        </w:rPr>
      </w:pPr>
    </w:p>
    <w:p w14:paraId="0FBC38C6" w14:textId="77777777" w:rsidR="00B066A9" w:rsidRDefault="00B066A9">
      <w:pPr>
        <w:rPr>
          <w:bCs/>
        </w:rPr>
      </w:pPr>
    </w:p>
    <w:p w14:paraId="42DACABD" w14:textId="77777777" w:rsidR="00B066A9" w:rsidRDefault="00B066A9">
      <w:pPr>
        <w:rPr>
          <w:bCs/>
        </w:rPr>
      </w:pPr>
    </w:p>
    <w:p w14:paraId="5EA08116" w14:textId="77777777" w:rsidR="00B066A9" w:rsidRDefault="00B066A9">
      <w:pPr>
        <w:rPr>
          <w:bCs/>
        </w:rPr>
      </w:pPr>
    </w:p>
    <w:p w14:paraId="4E850D52" w14:textId="77777777" w:rsidR="00B066A9" w:rsidRDefault="005C1AB8">
      <w:pPr>
        <w:pStyle w:val="Naslov3"/>
        <w:rPr>
          <w:sz w:val="32"/>
        </w:rPr>
      </w:pPr>
      <w:r>
        <w:t>POROČILO O PITNI VODI</w:t>
      </w:r>
    </w:p>
    <w:p w14:paraId="615CE4F2" w14:textId="77777777" w:rsidR="00B066A9" w:rsidRDefault="005C1AB8">
      <w:pPr>
        <w:pStyle w:val="Naslov2"/>
        <w:rPr>
          <w:sz w:val="32"/>
        </w:rPr>
      </w:pPr>
      <w:r>
        <w:rPr>
          <w:sz w:val="32"/>
        </w:rPr>
        <w:t>ZA LETO 201</w:t>
      </w:r>
      <w:r w:rsidR="00FD0FAA">
        <w:rPr>
          <w:sz w:val="32"/>
        </w:rPr>
        <w:t>8</w:t>
      </w:r>
    </w:p>
    <w:p w14:paraId="43C7EFCE" w14:textId="77777777" w:rsidR="00B066A9" w:rsidRDefault="00B066A9">
      <w:pPr>
        <w:rPr>
          <w:bCs/>
          <w:sz w:val="32"/>
        </w:rPr>
      </w:pPr>
    </w:p>
    <w:p w14:paraId="68478E25" w14:textId="77777777" w:rsidR="00B066A9" w:rsidRDefault="00B066A9">
      <w:pPr>
        <w:pStyle w:val="Glava"/>
        <w:tabs>
          <w:tab w:val="left" w:pos="480"/>
        </w:tabs>
        <w:rPr>
          <w:bCs/>
          <w:sz w:val="32"/>
        </w:rPr>
      </w:pPr>
    </w:p>
    <w:p w14:paraId="1C251941" w14:textId="77777777" w:rsidR="00B066A9" w:rsidRDefault="00B066A9">
      <w:pPr>
        <w:rPr>
          <w:bCs/>
        </w:rPr>
      </w:pPr>
    </w:p>
    <w:p w14:paraId="56469719" w14:textId="77777777" w:rsidR="00B066A9" w:rsidRDefault="00B066A9">
      <w:pPr>
        <w:rPr>
          <w:bCs/>
        </w:rPr>
      </w:pPr>
    </w:p>
    <w:p w14:paraId="6D1F74AB" w14:textId="77777777" w:rsidR="00B066A9" w:rsidRDefault="00B066A9">
      <w:pPr>
        <w:rPr>
          <w:bCs/>
        </w:rPr>
      </w:pPr>
    </w:p>
    <w:p w14:paraId="6ACBB51C" w14:textId="77777777" w:rsidR="00B066A9" w:rsidRDefault="00B066A9">
      <w:pPr>
        <w:pStyle w:val="Naslov3"/>
        <w:rPr>
          <w:bCs w:val="0"/>
        </w:rPr>
      </w:pPr>
    </w:p>
    <w:p w14:paraId="23EFF014" w14:textId="77777777" w:rsidR="00B066A9" w:rsidRDefault="00B066A9">
      <w:pPr>
        <w:tabs>
          <w:tab w:val="left" w:pos="1120"/>
        </w:tabs>
        <w:rPr>
          <w:bCs/>
        </w:rPr>
      </w:pPr>
    </w:p>
    <w:p w14:paraId="46DA0150" w14:textId="77777777" w:rsidR="00B066A9" w:rsidRDefault="00B066A9">
      <w:pPr>
        <w:tabs>
          <w:tab w:val="left" w:pos="1120"/>
        </w:tabs>
        <w:jc w:val="center"/>
        <w:rPr>
          <w:bCs/>
        </w:rPr>
      </w:pPr>
    </w:p>
    <w:p w14:paraId="34712FEE" w14:textId="77777777" w:rsidR="00B066A9" w:rsidRDefault="005C1AB8">
      <w:pPr>
        <w:tabs>
          <w:tab w:val="left" w:pos="1120"/>
        </w:tabs>
        <w:jc w:val="center"/>
        <w:rPr>
          <w:b/>
          <w:bCs/>
        </w:rPr>
      </w:pPr>
      <w:r>
        <w:rPr>
          <w:b/>
          <w:bCs/>
        </w:rPr>
        <w:t>UPRAVLJAVEC:</w:t>
      </w:r>
    </w:p>
    <w:p w14:paraId="75489D71" w14:textId="77777777" w:rsidR="00B066A9" w:rsidRDefault="005C1AB8">
      <w:pPr>
        <w:tabs>
          <w:tab w:val="left" w:pos="1120"/>
        </w:tabs>
        <w:jc w:val="center"/>
        <w:rPr>
          <w:b/>
          <w:bCs/>
        </w:rPr>
      </w:pPr>
      <w:r>
        <w:rPr>
          <w:b/>
          <w:bCs/>
        </w:rPr>
        <w:t>Javno podjetje</w:t>
      </w:r>
    </w:p>
    <w:p w14:paraId="7DCCEC09" w14:textId="77777777" w:rsidR="00B066A9" w:rsidRDefault="005C1AB8">
      <w:pPr>
        <w:tabs>
          <w:tab w:val="left" w:pos="1120"/>
        </w:tabs>
        <w:jc w:val="center"/>
        <w:rPr>
          <w:b/>
          <w:bCs/>
        </w:rPr>
      </w:pPr>
      <w:r>
        <w:rPr>
          <w:b/>
          <w:bCs/>
        </w:rPr>
        <w:t>KOMUNALNO STANOVANJSKO PODJETJE LITIJA, d.o.o.</w:t>
      </w:r>
    </w:p>
    <w:p w14:paraId="39881C5E" w14:textId="77777777" w:rsidR="00B066A9" w:rsidRDefault="005C1AB8">
      <w:pPr>
        <w:tabs>
          <w:tab w:val="left" w:pos="1120"/>
        </w:tabs>
        <w:jc w:val="center"/>
        <w:rPr>
          <w:bCs/>
        </w:rPr>
      </w:pPr>
      <w:r>
        <w:rPr>
          <w:b/>
          <w:bCs/>
        </w:rPr>
        <w:t>Ponoviška cesta 15 , 1270 Litija</w:t>
      </w:r>
    </w:p>
    <w:p w14:paraId="35B508CF" w14:textId="77777777" w:rsidR="00B066A9" w:rsidRDefault="005C1AB8">
      <w:pPr>
        <w:tabs>
          <w:tab w:val="left" w:pos="1120"/>
        </w:tabs>
        <w:jc w:val="center"/>
        <w:rPr>
          <w:bCs/>
        </w:rPr>
      </w:pPr>
      <w:r>
        <w:rPr>
          <w:bCs/>
        </w:rPr>
        <w:t>Direktor: Roman Ciglar, dipl.inž.str.</w:t>
      </w:r>
    </w:p>
    <w:p w14:paraId="7D1FABB0" w14:textId="77777777" w:rsidR="00B066A9" w:rsidRDefault="00B066A9">
      <w:pPr>
        <w:tabs>
          <w:tab w:val="left" w:pos="1140"/>
        </w:tabs>
        <w:rPr>
          <w:bCs/>
        </w:rPr>
      </w:pPr>
    </w:p>
    <w:p w14:paraId="430A6B82" w14:textId="77777777" w:rsidR="00B066A9" w:rsidRDefault="00B066A9">
      <w:pPr>
        <w:rPr>
          <w:bCs/>
        </w:rPr>
      </w:pPr>
    </w:p>
    <w:p w14:paraId="01CB3BB6" w14:textId="77777777" w:rsidR="00B066A9" w:rsidRDefault="00B066A9">
      <w:pPr>
        <w:rPr>
          <w:bCs/>
        </w:rPr>
      </w:pPr>
    </w:p>
    <w:p w14:paraId="6CBE74A7" w14:textId="77777777" w:rsidR="00B066A9" w:rsidRDefault="00B066A9">
      <w:pPr>
        <w:rPr>
          <w:bCs/>
        </w:rPr>
      </w:pPr>
    </w:p>
    <w:p w14:paraId="618E2C12" w14:textId="77777777" w:rsidR="00B066A9" w:rsidRDefault="00B066A9">
      <w:pPr>
        <w:rPr>
          <w:bCs/>
        </w:rPr>
      </w:pPr>
    </w:p>
    <w:p w14:paraId="263D939F" w14:textId="77777777" w:rsidR="00B066A9" w:rsidRDefault="00B066A9">
      <w:pPr>
        <w:rPr>
          <w:bCs/>
        </w:rPr>
      </w:pPr>
    </w:p>
    <w:p w14:paraId="2354EF83" w14:textId="77777777" w:rsidR="00B066A9" w:rsidRDefault="00B066A9">
      <w:pPr>
        <w:rPr>
          <w:bCs/>
        </w:rPr>
      </w:pPr>
    </w:p>
    <w:p w14:paraId="0C7549A3" w14:textId="77777777" w:rsidR="00B066A9" w:rsidRDefault="00B066A9">
      <w:pPr>
        <w:rPr>
          <w:bCs/>
        </w:rPr>
      </w:pPr>
    </w:p>
    <w:p w14:paraId="0A96ABEA" w14:textId="77777777" w:rsidR="00B066A9" w:rsidRDefault="00B066A9">
      <w:pPr>
        <w:rPr>
          <w:bCs/>
        </w:rPr>
      </w:pPr>
    </w:p>
    <w:p w14:paraId="514DDE3D" w14:textId="77777777" w:rsidR="00B066A9" w:rsidRDefault="005C1AB8">
      <w:pPr>
        <w:rPr>
          <w:bCs/>
        </w:rPr>
      </w:pPr>
      <w:r>
        <w:rPr>
          <w:bCs/>
        </w:rPr>
        <w:t>Litija, Februar, 201</w:t>
      </w:r>
      <w:r w:rsidR="00FD0FAA">
        <w:rPr>
          <w:bCs/>
        </w:rPr>
        <w:t>9</w:t>
      </w:r>
    </w:p>
    <w:p w14:paraId="3353A6C6" w14:textId="77777777" w:rsidR="00B066A9" w:rsidRDefault="00B066A9">
      <w:pPr>
        <w:rPr>
          <w:bCs/>
        </w:rPr>
      </w:pPr>
    </w:p>
    <w:p w14:paraId="2B31C0E3" w14:textId="77777777" w:rsidR="00B066A9" w:rsidRDefault="005C1AB8">
      <w:pPr>
        <w:pStyle w:val="Naslov5"/>
        <w:rPr>
          <w:b w:val="0"/>
          <w:szCs w:val="24"/>
        </w:rPr>
      </w:pPr>
      <w:r>
        <w:rPr>
          <w:b w:val="0"/>
          <w:szCs w:val="24"/>
        </w:rPr>
        <w:t>Poročilo pripravila:</w:t>
      </w:r>
      <w:r>
        <w:rPr>
          <w:b w:val="0"/>
          <w:szCs w:val="24"/>
        </w:rPr>
        <w:tab/>
      </w:r>
      <w:r>
        <w:rPr>
          <w:b w:val="0"/>
          <w:szCs w:val="24"/>
        </w:rPr>
        <w:tab/>
      </w:r>
      <w:r>
        <w:rPr>
          <w:b w:val="0"/>
          <w:szCs w:val="24"/>
        </w:rPr>
        <w:tab/>
      </w:r>
      <w:r>
        <w:rPr>
          <w:b w:val="0"/>
          <w:szCs w:val="24"/>
        </w:rPr>
        <w:tab/>
      </w:r>
      <w:r>
        <w:rPr>
          <w:b w:val="0"/>
          <w:szCs w:val="24"/>
        </w:rPr>
        <w:tab/>
      </w:r>
      <w:r>
        <w:rPr>
          <w:b w:val="0"/>
          <w:szCs w:val="24"/>
        </w:rPr>
        <w:tab/>
      </w:r>
    </w:p>
    <w:p w14:paraId="2EC19ED4" w14:textId="77777777" w:rsidR="00B066A9" w:rsidRDefault="005C1AB8">
      <w:pPr>
        <w:pStyle w:val="Naslov5"/>
        <w:rPr>
          <w:szCs w:val="24"/>
        </w:rPr>
      </w:pPr>
      <w:r>
        <w:rPr>
          <w:b w:val="0"/>
          <w:szCs w:val="24"/>
        </w:rPr>
        <w:t>Marta Peršin, univ.dipl.kem.</w:t>
      </w:r>
      <w:r>
        <w:rPr>
          <w:b w:val="0"/>
          <w:szCs w:val="24"/>
        </w:rPr>
        <w:tab/>
      </w:r>
    </w:p>
    <w:p w14:paraId="54F7071A" w14:textId="77777777" w:rsidR="00B066A9" w:rsidRDefault="00B066A9" w:rsidP="00903297">
      <w:pPr>
        <w:tabs>
          <w:tab w:val="left" w:pos="1120"/>
        </w:tabs>
        <w:jc w:val="both"/>
        <w:rPr>
          <w:b/>
          <w:szCs w:val="24"/>
        </w:rPr>
      </w:pPr>
    </w:p>
    <w:p w14:paraId="23D8535A" w14:textId="77777777" w:rsidR="00B066A9" w:rsidRDefault="005C1AB8">
      <w:pPr>
        <w:tabs>
          <w:tab w:val="left" w:pos="1120"/>
        </w:tabs>
        <w:ind w:left="720"/>
        <w:jc w:val="both"/>
        <w:rPr>
          <w:b/>
          <w:bCs/>
          <w:sz w:val="32"/>
          <w:szCs w:val="32"/>
        </w:rPr>
      </w:pPr>
      <w:r>
        <w:rPr>
          <w:b/>
          <w:sz w:val="32"/>
          <w:szCs w:val="32"/>
        </w:rPr>
        <w:lastRenderedPageBreak/>
        <w:t>UVOD:</w:t>
      </w:r>
    </w:p>
    <w:p w14:paraId="3D02748B" w14:textId="77777777" w:rsidR="00B066A9" w:rsidRDefault="00B066A9">
      <w:pPr>
        <w:tabs>
          <w:tab w:val="left" w:pos="1120"/>
        </w:tabs>
        <w:ind w:left="720"/>
        <w:jc w:val="both"/>
        <w:rPr>
          <w:b/>
          <w:bCs/>
          <w:sz w:val="32"/>
          <w:szCs w:val="32"/>
        </w:rPr>
      </w:pPr>
    </w:p>
    <w:p w14:paraId="223DD1F6" w14:textId="77777777" w:rsidR="00B066A9" w:rsidRDefault="005C1AB8">
      <w:pPr>
        <w:tabs>
          <w:tab w:val="left" w:pos="1120"/>
        </w:tabs>
        <w:jc w:val="both"/>
      </w:pPr>
      <w:r>
        <w:rPr>
          <w:bCs/>
        </w:rPr>
        <w:t xml:space="preserve">Letno poročilo o pitni vodi je Javno podjetje Komunalno stanovanjsko podjetje Litija, d.o.o. (v nadaljevanju: </w:t>
      </w:r>
      <w:r>
        <w:rPr>
          <w:b/>
          <w:bCs/>
        </w:rPr>
        <w:t>upravljavec</w:t>
      </w:r>
      <w:r>
        <w:rPr>
          <w:bCs/>
        </w:rPr>
        <w:t>) pripravilo v</w:t>
      </w:r>
      <w:r>
        <w:t xml:space="preserve"> skladu z določili 34. člena </w:t>
      </w:r>
      <w:r>
        <w:rPr>
          <w:b/>
        </w:rPr>
        <w:t>Pravilnika o pitni vodi (Ur.l. RS, št. 19/04, 35/04, 26704, 92/06</w:t>
      </w:r>
      <w:r w:rsidR="009C4194">
        <w:rPr>
          <w:b/>
        </w:rPr>
        <w:t xml:space="preserve">, </w:t>
      </w:r>
      <w:r>
        <w:rPr>
          <w:b/>
        </w:rPr>
        <w:t>25/09</w:t>
      </w:r>
      <w:r w:rsidR="009C4194">
        <w:rPr>
          <w:b/>
        </w:rPr>
        <w:t xml:space="preserve"> in 51/17</w:t>
      </w:r>
      <w:r>
        <w:rPr>
          <w:b/>
        </w:rPr>
        <w:t>) (v nadaljevanju: Pravilnik o pitni vodi),</w:t>
      </w:r>
      <w:r>
        <w:t xml:space="preserve">  Poročilo je pripravljeno za vse javne sisteme za oskrbo s pitno vodo, ki so v  upravljanju javnega podjetja. </w:t>
      </w:r>
    </w:p>
    <w:p w14:paraId="38AC9F90" w14:textId="77777777" w:rsidR="00B066A9" w:rsidRDefault="00B066A9">
      <w:pPr>
        <w:tabs>
          <w:tab w:val="left" w:pos="1120"/>
        </w:tabs>
        <w:jc w:val="both"/>
      </w:pPr>
    </w:p>
    <w:p w14:paraId="51721EF1" w14:textId="77777777" w:rsidR="00B066A9" w:rsidRPr="00CF7D9F" w:rsidRDefault="005C1AB8">
      <w:pPr>
        <w:tabs>
          <w:tab w:val="left" w:pos="1120"/>
        </w:tabs>
        <w:jc w:val="both"/>
      </w:pPr>
      <w:r>
        <w:t xml:space="preserve">Nadzor nad zagotavljanjem skladnosti in zdravstvene ustreznosti pitne vode zagotavlja upravljavec v okviru notranjega nadzora. </w:t>
      </w:r>
      <w:r>
        <w:rPr>
          <w:bCs/>
        </w:rPr>
        <w:t>Notranji nadzor je vzpostavljen</w:t>
      </w:r>
      <w:r>
        <w:t xml:space="preserve"> na osnovah HACCP načrta, ki omogoča prepoznavanje mikrobioloških, kemičnih in fizikalnih tveganj, ki lahko predstavljajo potencialno nevarnost za zdravje ljudi in  določa izvajanje potrebnih ukrepov ter vzpostavljanje stalnega nadzora na tistih mestih (Kritičnih Kontrolnih Točkah – KKT in kontrolnih točkah - KT) v oskrbi s pitno vodo, kjer se tveganja lahko pojavijo. V okviru notranjega nadzora in spremljanja stanja v oskrbi s pitno vodo ima upravljavec z</w:t>
      </w:r>
      <w:r w:rsidR="00CF1701" w:rsidRPr="00CF1701">
        <w:t xml:space="preserve"> </w:t>
      </w:r>
      <w:r w:rsidR="00CF1701">
        <w:t>Nacionalni</w:t>
      </w:r>
      <w:r w:rsidR="00F838CA">
        <w:t>m</w:t>
      </w:r>
      <w:r w:rsidR="00CF1701">
        <w:t xml:space="preserve"> laboratorij</w:t>
      </w:r>
      <w:r w:rsidR="00F838CA">
        <w:t>em</w:t>
      </w:r>
      <w:r w:rsidR="00CF1701">
        <w:t xml:space="preserve"> za zdravje, okolje in hrano</w:t>
      </w:r>
      <w:r>
        <w:t xml:space="preserve"> </w:t>
      </w:r>
      <w:r w:rsidR="00CF1701">
        <w:t xml:space="preserve">( v nadaljevanju: </w:t>
      </w:r>
      <w:r w:rsidR="009B46FA">
        <w:t>NLZOH</w:t>
      </w:r>
      <w:r w:rsidR="00CF1701">
        <w:t>)</w:t>
      </w:r>
      <w:r w:rsidR="00F838CA">
        <w:t xml:space="preserve"> sklenjeno</w:t>
      </w:r>
      <w:r w:rsidR="009B46FA">
        <w:t xml:space="preserve"> </w:t>
      </w:r>
      <w:r>
        <w:t xml:space="preserve">Pogodbo o izvajanju notranjega nadzora nad zdravstveno ustreznostjo pitne vode in varnostjo oskrbe s pitno vodo iz sistemov, ki so v upravljanju KSP Litija, d.o.o. </w:t>
      </w:r>
      <w:r w:rsidRPr="00B21C51">
        <w:t>(Pogodba št. 120-113-602-20/13</w:t>
      </w:r>
      <w:r w:rsidR="00B21C51" w:rsidRPr="00B21C51">
        <w:t xml:space="preserve"> in Aneks št.1</w:t>
      </w:r>
      <w:r w:rsidR="00CF7D9F">
        <w:t xml:space="preserve">, </w:t>
      </w:r>
      <w:r w:rsidR="00423589">
        <w:t>2</w:t>
      </w:r>
      <w:r w:rsidR="00A260A4">
        <w:t>, 3</w:t>
      </w:r>
      <w:r w:rsidR="00B21C51" w:rsidRPr="00B21C51">
        <w:t xml:space="preserve"> </w:t>
      </w:r>
      <w:r w:rsidR="00CF7D9F">
        <w:t xml:space="preserve"> in </w:t>
      </w:r>
      <w:r w:rsidR="00A260A4">
        <w:t>4</w:t>
      </w:r>
      <w:r w:rsidR="00CF7D9F">
        <w:t xml:space="preserve"> </w:t>
      </w:r>
      <w:r w:rsidR="00B21C51" w:rsidRPr="00CF7D9F">
        <w:t xml:space="preserve">z dne </w:t>
      </w:r>
      <w:r w:rsidR="00A260A4">
        <w:t>27</w:t>
      </w:r>
      <w:r w:rsidR="00B21C51" w:rsidRPr="00CF7D9F">
        <w:t>.</w:t>
      </w:r>
      <w:r w:rsidR="00A260A4">
        <w:t>1</w:t>
      </w:r>
      <w:r w:rsidR="00CF7D9F" w:rsidRPr="00CF7D9F">
        <w:t>2</w:t>
      </w:r>
      <w:r w:rsidR="00B21C51" w:rsidRPr="00CF7D9F">
        <w:t>.201</w:t>
      </w:r>
      <w:r w:rsidR="00A260A4">
        <w:t>7</w:t>
      </w:r>
      <w:r w:rsidRPr="00CF7D9F">
        <w:t>).</w:t>
      </w:r>
    </w:p>
    <w:p w14:paraId="2219F645" w14:textId="77777777" w:rsidR="00B066A9" w:rsidRDefault="00B066A9">
      <w:pPr>
        <w:tabs>
          <w:tab w:val="left" w:pos="1120"/>
        </w:tabs>
        <w:jc w:val="both"/>
      </w:pPr>
    </w:p>
    <w:p w14:paraId="59096C10" w14:textId="77777777" w:rsidR="00B066A9" w:rsidRDefault="005C1AB8">
      <w:pPr>
        <w:tabs>
          <w:tab w:val="left" w:pos="1120"/>
        </w:tabs>
        <w:jc w:val="both"/>
        <w:rPr>
          <w:bCs/>
          <w:szCs w:val="24"/>
        </w:rPr>
      </w:pPr>
      <w:r>
        <w:rPr>
          <w:bCs/>
        </w:rPr>
        <w:t xml:space="preserve">Poleg notranjega nadzora pa  ministrstvo pristojno za zdravje zagotavlja spremljanje pitne vode – monitoring, s  katerim se preverja, ali pitna voda izpolnjuje zahteve Pravilnika o pitni vodi, zlasti zahteve za mejne vrednosti parametrov, določene v Prilogi I, Pravilnika o pitni vodi. </w:t>
      </w:r>
      <w:r w:rsidR="00743BB2">
        <w:t>Nosilec monitoringa v letu 201</w:t>
      </w:r>
      <w:r w:rsidR="00E51CE7">
        <w:t>8</w:t>
      </w:r>
      <w:r>
        <w:t xml:space="preserve"> je bil Nacionalni inštitut za javno zdravje (NIJZ),</w:t>
      </w:r>
      <w:r>
        <w:rPr>
          <w:color w:val="FF0000"/>
        </w:rPr>
        <w:t xml:space="preserve"> </w:t>
      </w:r>
      <w:r>
        <w:t>izvajalec pa Nacionalni laboratorij za zdravje, okolje in hrano (NLZOH).</w:t>
      </w:r>
    </w:p>
    <w:p w14:paraId="59838817" w14:textId="77777777" w:rsidR="00B066A9" w:rsidRDefault="00B066A9">
      <w:pPr>
        <w:jc w:val="both"/>
        <w:rPr>
          <w:bCs/>
          <w:szCs w:val="24"/>
        </w:rPr>
      </w:pPr>
    </w:p>
    <w:p w14:paraId="2608B1E0" w14:textId="77777777" w:rsidR="00B066A9" w:rsidRDefault="005C1AB8" w:rsidP="00E51127">
      <w:pPr>
        <w:pStyle w:val="Naslov1"/>
        <w:numPr>
          <w:ilvl w:val="0"/>
          <w:numId w:val="0"/>
        </w:numPr>
        <w:jc w:val="both"/>
        <w:rPr>
          <w:sz w:val="20"/>
        </w:rPr>
      </w:pPr>
      <w:r>
        <w:rPr>
          <w:b w:val="0"/>
          <w:bCs w:val="0"/>
        </w:rPr>
        <w:t>Rezultate mikrobioloških in fizikalno kemijskih preskušanj za posamezne vodovodne sisteme,  prikazujemo po  poglavjih za posamezni sistem oskrbe s pitno vodo. Število pregledov in število odvzetih vzorcev pitne vode, v posameznem oskrbovalnem sistemu,</w:t>
      </w:r>
      <w:r>
        <w:rPr>
          <w:rFonts w:eastAsia="Times New Roman"/>
        </w:rPr>
        <w:t xml:space="preserve"> </w:t>
      </w:r>
      <w:r>
        <w:rPr>
          <w:b w:val="0"/>
          <w:bCs w:val="0"/>
        </w:rPr>
        <w:t>je prilagojeno povprečni dnevni porabi pitne vode.</w:t>
      </w:r>
    </w:p>
    <w:p w14:paraId="369C97D9" w14:textId="77777777" w:rsidR="00B066A9" w:rsidRDefault="00B066A9" w:rsidP="00E51127">
      <w:pPr>
        <w:jc w:val="both"/>
        <w:rPr>
          <w:b/>
          <w:bCs/>
          <w:sz w:val="20"/>
        </w:rPr>
      </w:pPr>
    </w:p>
    <w:p w14:paraId="307A1F86" w14:textId="77777777" w:rsidR="00B066A9" w:rsidRDefault="005C1AB8">
      <w:pPr>
        <w:pStyle w:val="Telobesedila"/>
        <w:rPr>
          <w:bCs/>
          <w:szCs w:val="24"/>
        </w:rPr>
      </w:pPr>
      <w:r>
        <w:rPr>
          <w:bCs/>
          <w:szCs w:val="24"/>
        </w:rPr>
        <w:t>Zdravstveno ustreznost in skladnost pitne vode s Pravilnikom o pitni vodi,</w:t>
      </w:r>
      <w:r>
        <w:rPr>
          <w:bCs/>
          <w:color w:val="FF0000"/>
          <w:szCs w:val="24"/>
        </w:rPr>
        <w:t xml:space="preserve"> </w:t>
      </w:r>
      <w:r w:rsidR="00C26F04" w:rsidRPr="00C26F04">
        <w:rPr>
          <w:bCs/>
          <w:szCs w:val="24"/>
        </w:rPr>
        <w:t>ocenjujemo</w:t>
      </w:r>
      <w:r w:rsidR="00C26F04">
        <w:rPr>
          <w:bCs/>
          <w:color w:val="FF0000"/>
          <w:szCs w:val="24"/>
        </w:rPr>
        <w:t xml:space="preserve"> </w:t>
      </w:r>
      <w:r>
        <w:t>na podlagi opravljenih terenskih</w:t>
      </w:r>
      <w:r w:rsidR="002758DD">
        <w:t xml:space="preserve"> pregledov in</w:t>
      </w:r>
      <w:r>
        <w:t xml:space="preserve"> meritev, mikrobioloških preskušanj in fizikalno kemijskih preskušanj odvzetih vzorcev pitne vode v posameznem oskrbovalnem sistemu. </w:t>
      </w:r>
      <w:r>
        <w:rPr>
          <w:bCs/>
          <w:szCs w:val="24"/>
        </w:rPr>
        <w:t xml:space="preserve">V splošnem velja, da je oskrba s pitno vodo v večjih oskrbovalnih sistemih varnejša, kot v manjših oskrbovalnih sistemih. </w:t>
      </w:r>
    </w:p>
    <w:p w14:paraId="58181A4A" w14:textId="77777777" w:rsidR="00B066A9" w:rsidRDefault="00B066A9">
      <w:pPr>
        <w:pStyle w:val="Telobesedila"/>
        <w:rPr>
          <w:bCs/>
          <w:szCs w:val="24"/>
        </w:rPr>
      </w:pPr>
    </w:p>
    <w:p w14:paraId="2FB57515" w14:textId="77777777" w:rsidR="00B066A9" w:rsidRDefault="005C1AB8">
      <w:pPr>
        <w:pStyle w:val="Telobesedila"/>
        <w:rPr>
          <w:b/>
          <w:bCs/>
          <w:color w:val="FF0000"/>
          <w:szCs w:val="24"/>
        </w:rPr>
      </w:pPr>
      <w:r>
        <w:rPr>
          <w:bCs/>
          <w:szCs w:val="24"/>
        </w:rPr>
        <w:t xml:space="preserve">Osnovni pogoj za varno oskrbo s pitno vodo so objekti, ki so sanitarno tehnično ustrezni. Priprava vode pred distribucijo se lahko uvede, ko se izčrpa vse ostale možnosti  in v kolikor ne razpolagamo z zajetjem, ki omogoča zajem pitne vode, ki je skladna z določili Pravilnika o pitni vodi.  </w:t>
      </w:r>
    </w:p>
    <w:p w14:paraId="5F596531" w14:textId="77777777" w:rsidR="00B066A9" w:rsidRDefault="00B066A9">
      <w:pPr>
        <w:jc w:val="both"/>
        <w:rPr>
          <w:b/>
          <w:bCs/>
          <w:color w:val="FF0000"/>
          <w:szCs w:val="24"/>
        </w:rPr>
      </w:pPr>
    </w:p>
    <w:p w14:paraId="038BFC58" w14:textId="77777777" w:rsidR="00B066A9" w:rsidRDefault="00B066A9">
      <w:pPr>
        <w:jc w:val="both"/>
        <w:rPr>
          <w:b/>
          <w:bCs/>
          <w:color w:val="FF0000"/>
          <w:sz w:val="20"/>
          <w:szCs w:val="24"/>
        </w:rPr>
      </w:pPr>
    </w:p>
    <w:p w14:paraId="2C5C72E5" w14:textId="77777777" w:rsidR="00B066A9" w:rsidRDefault="00B066A9">
      <w:pPr>
        <w:jc w:val="both"/>
        <w:rPr>
          <w:bCs/>
          <w:color w:val="FF0000"/>
          <w:sz w:val="20"/>
          <w:szCs w:val="24"/>
        </w:rPr>
      </w:pPr>
    </w:p>
    <w:p w14:paraId="71B07422" w14:textId="77777777" w:rsidR="00B066A9" w:rsidRDefault="00B066A9">
      <w:pPr>
        <w:jc w:val="both"/>
        <w:rPr>
          <w:bCs/>
          <w:color w:val="FF0000"/>
          <w:sz w:val="20"/>
        </w:rPr>
      </w:pPr>
    </w:p>
    <w:p w14:paraId="19643E5B" w14:textId="77777777" w:rsidR="00246E6C" w:rsidRDefault="00246E6C">
      <w:pPr>
        <w:jc w:val="both"/>
        <w:rPr>
          <w:bCs/>
          <w:color w:val="FF0000"/>
          <w:sz w:val="20"/>
        </w:rPr>
      </w:pPr>
    </w:p>
    <w:p w14:paraId="35B8E23B" w14:textId="77777777" w:rsidR="00CF7D9F" w:rsidRDefault="00CF7D9F">
      <w:pPr>
        <w:jc w:val="both"/>
        <w:rPr>
          <w:bCs/>
          <w:sz w:val="20"/>
        </w:rPr>
      </w:pPr>
    </w:p>
    <w:p w14:paraId="10CBBB9E" w14:textId="77777777" w:rsidR="00903297" w:rsidRDefault="00903297">
      <w:pPr>
        <w:jc w:val="both"/>
        <w:rPr>
          <w:bCs/>
          <w:sz w:val="20"/>
        </w:rPr>
      </w:pPr>
    </w:p>
    <w:p w14:paraId="72E94921" w14:textId="77777777" w:rsidR="00CF7D9F" w:rsidRDefault="00CF7D9F">
      <w:pPr>
        <w:jc w:val="both"/>
        <w:rPr>
          <w:bCs/>
          <w:sz w:val="20"/>
        </w:rPr>
      </w:pPr>
    </w:p>
    <w:p w14:paraId="7AA761AF" w14:textId="77777777" w:rsidR="00B77DB5" w:rsidRDefault="005C1AB8" w:rsidP="0087661F">
      <w:pPr>
        <w:jc w:val="center"/>
        <w:rPr>
          <w:bCs/>
          <w:sz w:val="20"/>
        </w:rPr>
      </w:pPr>
      <w:r>
        <w:rPr>
          <w:b/>
          <w:bCs/>
          <w:sz w:val="32"/>
          <w:szCs w:val="32"/>
        </w:rPr>
        <w:t xml:space="preserve">1. </w:t>
      </w:r>
    </w:p>
    <w:p w14:paraId="025B6998" w14:textId="77777777" w:rsidR="00B77DB5" w:rsidRPr="00D013E3" w:rsidRDefault="00B77DB5">
      <w:pPr>
        <w:jc w:val="both"/>
        <w:rPr>
          <w:bCs/>
          <w:sz w:val="20"/>
        </w:rPr>
      </w:pPr>
    </w:p>
    <w:p w14:paraId="07EE98CE" w14:textId="77777777" w:rsidR="00523F9B" w:rsidRDefault="00523F9B">
      <w:pPr>
        <w:jc w:val="both"/>
        <w:rPr>
          <w:bCs/>
        </w:rPr>
      </w:pPr>
    </w:p>
    <w:p w14:paraId="6768CD3C" w14:textId="77777777" w:rsidR="00B77DB5" w:rsidRDefault="00B77DB5">
      <w:pPr>
        <w:jc w:val="center"/>
        <w:rPr>
          <w:b/>
          <w:bCs/>
          <w:sz w:val="32"/>
          <w:szCs w:val="32"/>
        </w:rPr>
      </w:pPr>
    </w:p>
    <w:p w14:paraId="3A9662AF" w14:textId="77777777" w:rsidR="00B066A9" w:rsidRPr="004511F9" w:rsidRDefault="005C1AB8">
      <w:pPr>
        <w:jc w:val="center"/>
        <w:rPr>
          <w:b/>
          <w:bCs/>
          <w:sz w:val="32"/>
          <w:szCs w:val="24"/>
        </w:rPr>
      </w:pPr>
      <w:r w:rsidRPr="004511F9">
        <w:rPr>
          <w:b/>
          <w:bCs/>
          <w:sz w:val="32"/>
          <w:szCs w:val="32"/>
        </w:rPr>
        <w:t>9.  JAVNI  SISTEM ZA OSKRBO S PITNO VODO GABROVKA</w:t>
      </w:r>
    </w:p>
    <w:p w14:paraId="3654B3B5" w14:textId="77777777" w:rsidR="00B066A9" w:rsidRPr="00EE32B8" w:rsidRDefault="00B066A9">
      <w:pPr>
        <w:jc w:val="center"/>
        <w:rPr>
          <w:b/>
          <w:bCs/>
          <w:szCs w:val="24"/>
        </w:rPr>
      </w:pPr>
    </w:p>
    <w:p w14:paraId="6A7F0250" w14:textId="77777777" w:rsidR="00914458" w:rsidRDefault="005C1AB8">
      <w:pPr>
        <w:jc w:val="both"/>
        <w:rPr>
          <w:szCs w:val="24"/>
        </w:rPr>
      </w:pPr>
      <w:r>
        <w:rPr>
          <w:szCs w:val="24"/>
        </w:rPr>
        <w:t xml:space="preserve">Vodovodni sistem Gabrovka se napaja iz dveh drenažnih vodnih virov  in sicer zajetja Velika Preska in Hohovica.  S pitno vodo se iz vodovodnega sistema Gabrovka oskrbuje 550 uporabnikov v naseljih Moravče, Klanec, Tlaka, </w:t>
      </w:r>
      <w:r w:rsidR="00816238">
        <w:rPr>
          <w:szCs w:val="24"/>
        </w:rPr>
        <w:t xml:space="preserve">Brezje, </w:t>
      </w:r>
      <w:r>
        <w:rPr>
          <w:szCs w:val="24"/>
        </w:rPr>
        <w:t>Gabrovka in Moravška Gora -</w:t>
      </w:r>
      <w:r w:rsidR="00C36CBA">
        <w:rPr>
          <w:szCs w:val="24"/>
        </w:rPr>
        <w:t xml:space="preserve"> </w:t>
      </w:r>
      <w:r>
        <w:rPr>
          <w:szCs w:val="24"/>
        </w:rPr>
        <w:t>del. V</w:t>
      </w:r>
      <w:r w:rsidR="00B77DB5">
        <w:rPr>
          <w:szCs w:val="24"/>
        </w:rPr>
        <w:t xml:space="preserve"> </w:t>
      </w:r>
      <w:r>
        <w:rPr>
          <w:szCs w:val="24"/>
        </w:rPr>
        <w:t>letu 201</w:t>
      </w:r>
      <w:r w:rsidR="00021D04">
        <w:rPr>
          <w:szCs w:val="24"/>
        </w:rPr>
        <w:t>8</w:t>
      </w:r>
      <w:r>
        <w:rPr>
          <w:szCs w:val="24"/>
        </w:rPr>
        <w:t xml:space="preserve"> je distribucija pitne vode na oskrbovalnem območju znašala </w:t>
      </w:r>
      <w:r w:rsidR="00EE1754">
        <w:rPr>
          <w:szCs w:val="24"/>
        </w:rPr>
        <w:t>2</w:t>
      </w:r>
      <w:r w:rsidR="00021D04">
        <w:rPr>
          <w:szCs w:val="24"/>
        </w:rPr>
        <w:t>0</w:t>
      </w:r>
      <w:r>
        <w:rPr>
          <w:szCs w:val="24"/>
        </w:rPr>
        <w:t>.</w:t>
      </w:r>
      <w:r w:rsidR="00021D04">
        <w:rPr>
          <w:szCs w:val="24"/>
        </w:rPr>
        <w:t>809</w:t>
      </w:r>
      <w:r>
        <w:rPr>
          <w:szCs w:val="24"/>
        </w:rPr>
        <w:t xml:space="preserve"> m</w:t>
      </w:r>
      <w:r>
        <w:rPr>
          <w:szCs w:val="24"/>
          <w:vertAlign w:val="superscript"/>
        </w:rPr>
        <w:t>3</w:t>
      </w:r>
      <w:r>
        <w:rPr>
          <w:szCs w:val="24"/>
        </w:rPr>
        <w:t xml:space="preserve">, torej v povprečju </w:t>
      </w:r>
      <w:r w:rsidR="00021D04">
        <w:rPr>
          <w:szCs w:val="24"/>
        </w:rPr>
        <w:t>57</w:t>
      </w:r>
      <w:r>
        <w:rPr>
          <w:szCs w:val="24"/>
        </w:rPr>
        <w:t xml:space="preserve"> m</w:t>
      </w:r>
      <w:r>
        <w:rPr>
          <w:szCs w:val="24"/>
          <w:vertAlign w:val="superscript"/>
        </w:rPr>
        <w:t>3</w:t>
      </w:r>
      <w:r>
        <w:rPr>
          <w:szCs w:val="24"/>
        </w:rPr>
        <w:t xml:space="preserve"> dnevno. </w:t>
      </w:r>
    </w:p>
    <w:p w14:paraId="2588B5EB" w14:textId="77777777" w:rsidR="00914458" w:rsidRDefault="00914458">
      <w:pPr>
        <w:jc w:val="both"/>
        <w:rPr>
          <w:szCs w:val="24"/>
        </w:rPr>
      </w:pPr>
    </w:p>
    <w:p w14:paraId="08B7BFB5" w14:textId="77777777" w:rsidR="00A46074" w:rsidRDefault="001275CC">
      <w:pPr>
        <w:jc w:val="both"/>
        <w:rPr>
          <w:szCs w:val="24"/>
        </w:rPr>
      </w:pPr>
      <w:r>
        <w:rPr>
          <w:szCs w:val="24"/>
        </w:rPr>
        <w:t>D</w:t>
      </w:r>
      <w:r w:rsidR="005C1AB8">
        <w:rPr>
          <w:szCs w:val="24"/>
        </w:rPr>
        <w:t>ezinfekcija pitne vode</w:t>
      </w:r>
      <w:r w:rsidR="00EE1754">
        <w:rPr>
          <w:szCs w:val="24"/>
        </w:rPr>
        <w:t xml:space="preserve"> z natrijevim hipokloritom</w:t>
      </w:r>
      <w:r w:rsidR="005C1AB8">
        <w:rPr>
          <w:szCs w:val="24"/>
        </w:rPr>
        <w:t xml:space="preserve"> </w:t>
      </w:r>
      <w:r>
        <w:rPr>
          <w:szCs w:val="24"/>
        </w:rPr>
        <w:t xml:space="preserve">se </w:t>
      </w:r>
      <w:r w:rsidR="00EE1754">
        <w:rPr>
          <w:szCs w:val="24"/>
        </w:rPr>
        <w:t>na zajetju Velika Preska</w:t>
      </w:r>
      <w:r w:rsidR="009A0CB5">
        <w:rPr>
          <w:szCs w:val="24"/>
        </w:rPr>
        <w:t xml:space="preserve"> </w:t>
      </w:r>
      <w:r w:rsidR="00502A9F">
        <w:rPr>
          <w:szCs w:val="24"/>
        </w:rPr>
        <w:t xml:space="preserve">izvaja </w:t>
      </w:r>
      <w:r w:rsidR="009A0CB5">
        <w:rPr>
          <w:szCs w:val="24"/>
        </w:rPr>
        <w:t>od leta 201</w:t>
      </w:r>
      <w:r w:rsidR="00502A9F">
        <w:rPr>
          <w:szCs w:val="24"/>
        </w:rPr>
        <w:t>5</w:t>
      </w:r>
      <w:r w:rsidR="009A0CB5">
        <w:rPr>
          <w:szCs w:val="24"/>
        </w:rPr>
        <w:t xml:space="preserve"> dalje</w:t>
      </w:r>
      <w:r w:rsidR="005C1AB8">
        <w:rPr>
          <w:szCs w:val="24"/>
        </w:rPr>
        <w:t>.</w:t>
      </w:r>
      <w:r w:rsidR="00824ABE">
        <w:rPr>
          <w:szCs w:val="24"/>
        </w:rPr>
        <w:t xml:space="preserve"> Iz tega</w:t>
      </w:r>
      <w:r w:rsidR="00EE1754">
        <w:rPr>
          <w:szCs w:val="24"/>
        </w:rPr>
        <w:t xml:space="preserve"> zajetj</w:t>
      </w:r>
      <w:r w:rsidR="00824ABE">
        <w:rPr>
          <w:szCs w:val="24"/>
        </w:rPr>
        <w:t>a so</w:t>
      </w:r>
      <w:r w:rsidR="00EE1754">
        <w:rPr>
          <w:szCs w:val="24"/>
        </w:rPr>
        <w:t xml:space="preserve"> oskrb</w:t>
      </w:r>
      <w:r w:rsidR="00824ABE">
        <w:rPr>
          <w:szCs w:val="24"/>
        </w:rPr>
        <w:t>ovani</w:t>
      </w:r>
      <w:r w:rsidR="00EE1754">
        <w:rPr>
          <w:szCs w:val="24"/>
        </w:rPr>
        <w:t xml:space="preserve"> vodohran</w:t>
      </w:r>
      <w:r w:rsidR="00824ABE">
        <w:rPr>
          <w:szCs w:val="24"/>
        </w:rPr>
        <w:t>i</w:t>
      </w:r>
      <w:r w:rsidR="00EE1754">
        <w:rPr>
          <w:szCs w:val="24"/>
        </w:rPr>
        <w:t xml:space="preserve"> Javorje, Roje in </w:t>
      </w:r>
      <w:r w:rsidR="00787689">
        <w:rPr>
          <w:szCs w:val="24"/>
        </w:rPr>
        <w:t>Rigel</w:t>
      </w:r>
      <w:r w:rsidR="009A0CB5">
        <w:rPr>
          <w:szCs w:val="24"/>
        </w:rPr>
        <w:t>.</w:t>
      </w:r>
      <w:r w:rsidR="000F5111">
        <w:rPr>
          <w:szCs w:val="24"/>
        </w:rPr>
        <w:t xml:space="preserve"> </w:t>
      </w:r>
      <w:r w:rsidR="000F5111" w:rsidRPr="00502A9F">
        <w:rPr>
          <w:szCs w:val="24"/>
        </w:rPr>
        <w:t xml:space="preserve">Pitna voda iz zajetja Hohovica se </w:t>
      </w:r>
      <w:r w:rsidR="00333269" w:rsidRPr="00502A9F">
        <w:rPr>
          <w:szCs w:val="24"/>
        </w:rPr>
        <w:t>je pričela</w:t>
      </w:r>
      <w:r w:rsidR="000F5111" w:rsidRPr="00502A9F">
        <w:rPr>
          <w:szCs w:val="24"/>
        </w:rPr>
        <w:t xml:space="preserve"> dezinficira</w:t>
      </w:r>
      <w:r w:rsidR="000F7825" w:rsidRPr="00502A9F">
        <w:rPr>
          <w:szCs w:val="24"/>
        </w:rPr>
        <w:t>ti 01.12.2017</w:t>
      </w:r>
      <w:r w:rsidR="009A0CB5" w:rsidRPr="00502A9F">
        <w:rPr>
          <w:szCs w:val="24"/>
        </w:rPr>
        <w:t xml:space="preserve">. </w:t>
      </w:r>
      <w:r w:rsidR="00A46074" w:rsidRPr="00502A9F">
        <w:rPr>
          <w:szCs w:val="24"/>
        </w:rPr>
        <w:t>Iz tega zajetja so oskrbovani</w:t>
      </w:r>
      <w:r w:rsidR="003C26B2" w:rsidRPr="00502A9F">
        <w:rPr>
          <w:szCs w:val="24"/>
        </w:rPr>
        <w:t xml:space="preserve"> vodohran</w:t>
      </w:r>
      <w:r w:rsidR="00A46074" w:rsidRPr="00502A9F">
        <w:rPr>
          <w:szCs w:val="24"/>
        </w:rPr>
        <w:t>i</w:t>
      </w:r>
      <w:r w:rsidR="003C26B2" w:rsidRPr="00502A9F">
        <w:rPr>
          <w:szCs w:val="24"/>
        </w:rPr>
        <w:t xml:space="preserve"> Šmohor, Klanec in Tlaka</w:t>
      </w:r>
      <w:r w:rsidR="00A46074" w:rsidRPr="00502A9F">
        <w:rPr>
          <w:szCs w:val="24"/>
        </w:rPr>
        <w:t>.</w:t>
      </w:r>
      <w:r w:rsidR="009A0CB5">
        <w:rPr>
          <w:szCs w:val="24"/>
        </w:rPr>
        <w:t xml:space="preserve"> V pitni vodi na izlivkah uporabnikov je prisoten prosti klor, v koncentraciji med 0,10 in 0,</w:t>
      </w:r>
      <w:r w:rsidR="00502A9F">
        <w:rPr>
          <w:szCs w:val="24"/>
        </w:rPr>
        <w:t>3</w:t>
      </w:r>
      <w:r w:rsidR="0026479F">
        <w:rPr>
          <w:szCs w:val="24"/>
        </w:rPr>
        <w:t>0</w:t>
      </w:r>
      <w:r w:rsidR="009A0CB5">
        <w:rPr>
          <w:szCs w:val="24"/>
        </w:rPr>
        <w:t xml:space="preserve"> mg/l</w:t>
      </w:r>
    </w:p>
    <w:p w14:paraId="0C42333C" w14:textId="77777777" w:rsidR="009A0CB5" w:rsidRPr="00FC15DF" w:rsidRDefault="009A0CB5">
      <w:pPr>
        <w:jc w:val="both"/>
        <w:rPr>
          <w:color w:val="FF0000"/>
          <w:szCs w:val="24"/>
        </w:rPr>
      </w:pPr>
    </w:p>
    <w:p w14:paraId="62B44C47" w14:textId="77777777" w:rsidR="00B066A9" w:rsidRDefault="005C1AB8">
      <w:pPr>
        <w:jc w:val="both"/>
        <w:rPr>
          <w:b/>
          <w:bCs/>
          <w:szCs w:val="24"/>
        </w:rPr>
      </w:pPr>
      <w:r>
        <w:rPr>
          <w:b/>
          <w:bCs/>
          <w:szCs w:val="24"/>
        </w:rPr>
        <w:t>9. 1.  Mikrobiološka preskušanja opravljena v okviru  notranjega nadzora in v okviru</w:t>
      </w:r>
    </w:p>
    <w:p w14:paraId="39DF2492" w14:textId="77777777" w:rsidR="00B066A9" w:rsidRDefault="005C1AB8">
      <w:pPr>
        <w:jc w:val="both"/>
        <w:rPr>
          <w:b/>
          <w:szCs w:val="24"/>
        </w:rPr>
      </w:pPr>
      <w:r>
        <w:rPr>
          <w:b/>
          <w:bCs/>
          <w:szCs w:val="24"/>
        </w:rPr>
        <w:t xml:space="preserve">         državnega monitoringa</w:t>
      </w:r>
    </w:p>
    <w:p w14:paraId="408ADAA4" w14:textId="77777777" w:rsidR="00B066A9" w:rsidRDefault="00B066A9">
      <w:pPr>
        <w:jc w:val="both"/>
        <w:rPr>
          <w:b/>
          <w:szCs w:val="24"/>
        </w:rPr>
      </w:pPr>
    </w:p>
    <w:p w14:paraId="29F2AB1C" w14:textId="77777777" w:rsidR="00B066A9" w:rsidRDefault="005C1AB8">
      <w:pPr>
        <w:jc w:val="both"/>
        <w:rPr>
          <w:bCs/>
          <w:szCs w:val="24"/>
        </w:rPr>
      </w:pPr>
      <w:r>
        <w:rPr>
          <w:szCs w:val="24"/>
        </w:rPr>
        <w:t>V letu 201</w:t>
      </w:r>
      <w:r w:rsidR="00021D04">
        <w:rPr>
          <w:szCs w:val="24"/>
        </w:rPr>
        <w:t>8</w:t>
      </w:r>
      <w:r>
        <w:rPr>
          <w:szCs w:val="24"/>
        </w:rPr>
        <w:t xml:space="preserve"> s</w:t>
      </w:r>
      <w:r w:rsidR="001F3354">
        <w:rPr>
          <w:szCs w:val="24"/>
        </w:rPr>
        <w:t>o</w:t>
      </w:r>
      <w:r>
        <w:rPr>
          <w:szCs w:val="24"/>
        </w:rPr>
        <w:t xml:space="preserve"> bil</w:t>
      </w:r>
      <w:r w:rsidR="001F3354">
        <w:rPr>
          <w:szCs w:val="24"/>
        </w:rPr>
        <w:t>i</w:t>
      </w:r>
      <w:r>
        <w:rPr>
          <w:szCs w:val="24"/>
        </w:rPr>
        <w:t xml:space="preserve"> v okviru notranjega nadzora na vodovodnem sistemu Gabrovka opravljen</w:t>
      </w:r>
      <w:r w:rsidR="001F3354">
        <w:rPr>
          <w:szCs w:val="24"/>
        </w:rPr>
        <w:t xml:space="preserve">i </w:t>
      </w:r>
      <w:r w:rsidR="009B3864">
        <w:rPr>
          <w:szCs w:val="24"/>
        </w:rPr>
        <w:t xml:space="preserve">trije </w:t>
      </w:r>
      <w:r>
        <w:rPr>
          <w:szCs w:val="24"/>
        </w:rPr>
        <w:t>pregled</w:t>
      </w:r>
      <w:r w:rsidR="001F3354">
        <w:rPr>
          <w:szCs w:val="24"/>
        </w:rPr>
        <w:t>i</w:t>
      </w:r>
      <w:r>
        <w:rPr>
          <w:szCs w:val="24"/>
        </w:rPr>
        <w:t xml:space="preserve"> pri</w:t>
      </w:r>
      <w:r w:rsidR="00A00958">
        <w:rPr>
          <w:szCs w:val="24"/>
        </w:rPr>
        <w:t xml:space="preserve"> čemer je bilo skupaj odvzetih 1</w:t>
      </w:r>
      <w:r w:rsidR="00057E70">
        <w:rPr>
          <w:szCs w:val="24"/>
        </w:rPr>
        <w:t>4</w:t>
      </w:r>
      <w:r>
        <w:rPr>
          <w:szCs w:val="24"/>
        </w:rPr>
        <w:t xml:space="preserve"> vzorcev pitne vode.</w:t>
      </w:r>
      <w:r>
        <w:rPr>
          <w:bCs/>
          <w:szCs w:val="24"/>
        </w:rPr>
        <w:t xml:space="preserve"> </w:t>
      </w:r>
    </w:p>
    <w:p w14:paraId="5D9B095E" w14:textId="77777777" w:rsidR="00B066A9" w:rsidRDefault="00B066A9">
      <w:pPr>
        <w:jc w:val="both"/>
        <w:rPr>
          <w:bCs/>
          <w:szCs w:val="24"/>
        </w:rPr>
      </w:pPr>
    </w:p>
    <w:p w14:paraId="1FC33DD5" w14:textId="77777777" w:rsidR="00B066A9" w:rsidRDefault="001F3354">
      <w:pPr>
        <w:jc w:val="both"/>
        <w:rPr>
          <w:szCs w:val="24"/>
        </w:rPr>
      </w:pPr>
      <w:r>
        <w:rPr>
          <w:szCs w:val="24"/>
        </w:rPr>
        <w:t xml:space="preserve">V Tabeli </w:t>
      </w:r>
      <w:r w:rsidR="005F0ED8">
        <w:rPr>
          <w:szCs w:val="24"/>
        </w:rPr>
        <w:t>19</w:t>
      </w:r>
      <w:r w:rsidR="005C1AB8">
        <w:rPr>
          <w:szCs w:val="24"/>
        </w:rPr>
        <w:t xml:space="preserve"> je podan prikaz odvzetih vzorcev pitne vode za mikrobiološka preskušanja, v okviru notranjega nadzora, glede na odvzemno mesto in skladnost ali neskladnost z zahtevami Pravilnika o pitni vodi.</w:t>
      </w:r>
    </w:p>
    <w:p w14:paraId="2027D053" w14:textId="77777777" w:rsidR="00ED680F" w:rsidRDefault="00ED680F">
      <w:pPr>
        <w:jc w:val="both"/>
        <w:rPr>
          <w:szCs w:val="24"/>
        </w:rPr>
      </w:pPr>
    </w:p>
    <w:p w14:paraId="326FBF9E" w14:textId="77777777" w:rsidR="00B066A9" w:rsidRDefault="00621EAD">
      <w:pPr>
        <w:jc w:val="both"/>
        <w:rPr>
          <w:sz w:val="18"/>
          <w:szCs w:val="18"/>
        </w:rPr>
      </w:pPr>
      <w:r>
        <w:t xml:space="preserve">Tabela </w:t>
      </w:r>
      <w:r w:rsidR="005F0ED8">
        <w:t>19</w:t>
      </w:r>
      <w:r w:rsidR="005C1AB8">
        <w:t>: VS Gabrovka- notranji nadzor</w:t>
      </w:r>
    </w:p>
    <w:tbl>
      <w:tblPr>
        <w:tblW w:w="0" w:type="auto"/>
        <w:tblInd w:w="-71" w:type="dxa"/>
        <w:tblLayout w:type="fixed"/>
        <w:tblCellMar>
          <w:left w:w="0" w:type="dxa"/>
          <w:right w:w="0" w:type="dxa"/>
        </w:tblCellMar>
        <w:tblLook w:val="0000" w:firstRow="0" w:lastRow="0" w:firstColumn="0" w:lastColumn="0" w:noHBand="0" w:noVBand="0"/>
      </w:tblPr>
      <w:tblGrid>
        <w:gridCol w:w="789"/>
        <w:gridCol w:w="992"/>
        <w:gridCol w:w="1386"/>
        <w:gridCol w:w="741"/>
        <w:gridCol w:w="992"/>
        <w:gridCol w:w="850"/>
        <w:gridCol w:w="993"/>
        <w:gridCol w:w="818"/>
        <w:gridCol w:w="1477"/>
      </w:tblGrid>
      <w:tr w:rsidR="00B066A9" w14:paraId="4F074E16" w14:textId="77777777" w:rsidTr="009B6B12">
        <w:trPr>
          <w:cantSplit/>
          <w:trHeight w:val="276"/>
        </w:trPr>
        <w:tc>
          <w:tcPr>
            <w:tcW w:w="789" w:type="dxa"/>
            <w:vMerge w:val="restart"/>
            <w:tcBorders>
              <w:top w:val="double" w:sz="6" w:space="0" w:color="000000"/>
              <w:left w:val="double" w:sz="6" w:space="0" w:color="000000"/>
              <w:bottom w:val="single" w:sz="4" w:space="0" w:color="000000"/>
            </w:tcBorders>
            <w:shd w:val="clear" w:color="auto" w:fill="CCFFCC"/>
          </w:tcPr>
          <w:p w14:paraId="0416E479" w14:textId="77777777" w:rsidR="00B066A9" w:rsidRDefault="005C1AB8">
            <w:pPr>
              <w:jc w:val="both"/>
            </w:pPr>
            <w:r>
              <w:rPr>
                <w:sz w:val="18"/>
                <w:szCs w:val="18"/>
              </w:rPr>
              <w:t>ZAP. ŠT.</w:t>
            </w:r>
          </w:p>
        </w:tc>
        <w:tc>
          <w:tcPr>
            <w:tcW w:w="992" w:type="dxa"/>
            <w:vMerge w:val="restart"/>
            <w:tcBorders>
              <w:top w:val="double" w:sz="6" w:space="0" w:color="000000"/>
              <w:left w:val="single" w:sz="4" w:space="0" w:color="000000"/>
              <w:bottom w:val="single" w:sz="4" w:space="0" w:color="000000"/>
            </w:tcBorders>
            <w:shd w:val="clear" w:color="auto" w:fill="CCFFCC"/>
          </w:tcPr>
          <w:p w14:paraId="7D47A1C9" w14:textId="77777777" w:rsidR="00B066A9" w:rsidRDefault="005C1AB8">
            <w:pPr>
              <w:jc w:val="both"/>
            </w:pPr>
            <w:r>
              <w:rPr>
                <w:sz w:val="18"/>
                <w:szCs w:val="18"/>
              </w:rPr>
              <w:t>DATUM PREGLEDA</w:t>
            </w:r>
          </w:p>
        </w:tc>
        <w:tc>
          <w:tcPr>
            <w:tcW w:w="1386" w:type="dxa"/>
            <w:vMerge w:val="restart"/>
            <w:tcBorders>
              <w:top w:val="double" w:sz="6" w:space="0" w:color="000000"/>
              <w:left w:val="single" w:sz="4" w:space="0" w:color="000000"/>
              <w:bottom w:val="single" w:sz="4" w:space="0" w:color="000000"/>
            </w:tcBorders>
            <w:shd w:val="clear" w:color="auto" w:fill="CCFFCC"/>
          </w:tcPr>
          <w:p w14:paraId="4016A630" w14:textId="77777777" w:rsidR="00B066A9" w:rsidRDefault="005C1AB8">
            <w:pPr>
              <w:jc w:val="both"/>
            </w:pPr>
            <w:r>
              <w:rPr>
                <w:sz w:val="18"/>
                <w:szCs w:val="18"/>
              </w:rPr>
              <w:t>SKUPNO ŠT. ODVZETIH VZ. ZA M.B. PREIS.</w:t>
            </w:r>
          </w:p>
        </w:tc>
        <w:tc>
          <w:tcPr>
            <w:tcW w:w="5871" w:type="dxa"/>
            <w:gridSpan w:val="6"/>
            <w:vMerge w:val="restart"/>
            <w:tcBorders>
              <w:top w:val="double" w:sz="6" w:space="0" w:color="000000"/>
              <w:left w:val="single" w:sz="4" w:space="0" w:color="000000"/>
              <w:bottom w:val="single" w:sz="4" w:space="0" w:color="000000"/>
              <w:right w:val="double" w:sz="6" w:space="0" w:color="000000"/>
            </w:tcBorders>
            <w:shd w:val="clear" w:color="auto" w:fill="CCFFCC"/>
          </w:tcPr>
          <w:p w14:paraId="3FF2572E" w14:textId="77777777" w:rsidR="00B066A9" w:rsidRDefault="005C1AB8">
            <w:pPr>
              <w:jc w:val="both"/>
            </w:pPr>
            <w:r>
              <w:rPr>
                <w:sz w:val="18"/>
                <w:szCs w:val="18"/>
              </w:rPr>
              <w:t>MIKROBIOLOŠKA  PRESKUŠANJA - ODVZETI VZORC</w:t>
            </w:r>
          </w:p>
        </w:tc>
      </w:tr>
      <w:tr w:rsidR="00B066A9" w14:paraId="52A84BB9" w14:textId="77777777" w:rsidTr="009B6B12">
        <w:trPr>
          <w:cantSplit/>
          <w:trHeight w:val="276"/>
        </w:trPr>
        <w:tc>
          <w:tcPr>
            <w:tcW w:w="789" w:type="dxa"/>
            <w:vMerge/>
            <w:tcBorders>
              <w:top w:val="double" w:sz="6" w:space="0" w:color="000000"/>
              <w:left w:val="double" w:sz="6" w:space="0" w:color="000000"/>
              <w:bottom w:val="single" w:sz="4" w:space="0" w:color="000000"/>
            </w:tcBorders>
            <w:shd w:val="clear" w:color="auto" w:fill="auto"/>
          </w:tcPr>
          <w:p w14:paraId="664B7BAE" w14:textId="77777777" w:rsidR="00B066A9" w:rsidRDefault="00B066A9">
            <w:pPr>
              <w:snapToGrid w:val="0"/>
              <w:jc w:val="both"/>
            </w:pPr>
          </w:p>
        </w:tc>
        <w:tc>
          <w:tcPr>
            <w:tcW w:w="992" w:type="dxa"/>
            <w:vMerge/>
            <w:tcBorders>
              <w:top w:val="double" w:sz="6" w:space="0" w:color="000000"/>
              <w:left w:val="single" w:sz="4" w:space="0" w:color="000000"/>
              <w:bottom w:val="single" w:sz="4" w:space="0" w:color="000000"/>
            </w:tcBorders>
            <w:shd w:val="clear" w:color="auto" w:fill="auto"/>
          </w:tcPr>
          <w:p w14:paraId="78D4AC4E" w14:textId="77777777" w:rsidR="00B066A9" w:rsidRDefault="00B066A9">
            <w:pPr>
              <w:snapToGrid w:val="0"/>
              <w:jc w:val="both"/>
            </w:pPr>
          </w:p>
        </w:tc>
        <w:tc>
          <w:tcPr>
            <w:tcW w:w="1386" w:type="dxa"/>
            <w:vMerge/>
            <w:tcBorders>
              <w:top w:val="double" w:sz="6" w:space="0" w:color="000000"/>
              <w:left w:val="single" w:sz="4" w:space="0" w:color="000000"/>
              <w:bottom w:val="single" w:sz="4" w:space="0" w:color="000000"/>
            </w:tcBorders>
            <w:shd w:val="clear" w:color="auto" w:fill="auto"/>
          </w:tcPr>
          <w:p w14:paraId="11E33455" w14:textId="77777777" w:rsidR="00B066A9" w:rsidRDefault="00B066A9">
            <w:pPr>
              <w:snapToGrid w:val="0"/>
              <w:jc w:val="both"/>
            </w:pPr>
          </w:p>
        </w:tc>
        <w:tc>
          <w:tcPr>
            <w:tcW w:w="5871" w:type="dxa"/>
            <w:gridSpan w:val="6"/>
            <w:vMerge/>
            <w:tcBorders>
              <w:top w:val="double" w:sz="6" w:space="0" w:color="000000"/>
              <w:left w:val="single" w:sz="4" w:space="0" w:color="000000"/>
              <w:bottom w:val="single" w:sz="4" w:space="0" w:color="000000"/>
              <w:right w:val="double" w:sz="6" w:space="0" w:color="000000"/>
            </w:tcBorders>
            <w:shd w:val="clear" w:color="auto" w:fill="auto"/>
          </w:tcPr>
          <w:p w14:paraId="545B6E6E" w14:textId="77777777" w:rsidR="00B066A9" w:rsidRDefault="00B066A9">
            <w:pPr>
              <w:snapToGrid w:val="0"/>
              <w:jc w:val="both"/>
            </w:pPr>
          </w:p>
        </w:tc>
      </w:tr>
      <w:tr w:rsidR="00B066A9" w14:paraId="034AC784" w14:textId="77777777" w:rsidTr="009B6B12">
        <w:trPr>
          <w:cantSplit/>
          <w:trHeight w:val="276"/>
        </w:trPr>
        <w:tc>
          <w:tcPr>
            <w:tcW w:w="789" w:type="dxa"/>
            <w:vMerge/>
            <w:tcBorders>
              <w:top w:val="double" w:sz="6" w:space="0" w:color="000000"/>
              <w:left w:val="double" w:sz="6" w:space="0" w:color="000000"/>
              <w:bottom w:val="single" w:sz="4" w:space="0" w:color="000000"/>
            </w:tcBorders>
            <w:shd w:val="clear" w:color="auto" w:fill="auto"/>
          </w:tcPr>
          <w:p w14:paraId="1D6DE947" w14:textId="77777777" w:rsidR="00B066A9" w:rsidRDefault="00B066A9">
            <w:pPr>
              <w:snapToGrid w:val="0"/>
              <w:jc w:val="both"/>
            </w:pPr>
          </w:p>
        </w:tc>
        <w:tc>
          <w:tcPr>
            <w:tcW w:w="992" w:type="dxa"/>
            <w:vMerge/>
            <w:tcBorders>
              <w:top w:val="double" w:sz="6" w:space="0" w:color="000000"/>
              <w:left w:val="single" w:sz="4" w:space="0" w:color="000000"/>
              <w:bottom w:val="single" w:sz="4" w:space="0" w:color="000000"/>
            </w:tcBorders>
            <w:shd w:val="clear" w:color="auto" w:fill="auto"/>
          </w:tcPr>
          <w:p w14:paraId="1C9AFFF1" w14:textId="77777777" w:rsidR="00B066A9" w:rsidRDefault="00B066A9">
            <w:pPr>
              <w:snapToGrid w:val="0"/>
              <w:jc w:val="both"/>
            </w:pPr>
          </w:p>
        </w:tc>
        <w:tc>
          <w:tcPr>
            <w:tcW w:w="1386" w:type="dxa"/>
            <w:vMerge/>
            <w:tcBorders>
              <w:top w:val="double" w:sz="6" w:space="0" w:color="000000"/>
              <w:left w:val="single" w:sz="4" w:space="0" w:color="000000"/>
              <w:bottom w:val="single" w:sz="4" w:space="0" w:color="000000"/>
            </w:tcBorders>
            <w:shd w:val="clear" w:color="auto" w:fill="auto"/>
          </w:tcPr>
          <w:p w14:paraId="01598E68" w14:textId="77777777" w:rsidR="00B066A9" w:rsidRDefault="00B066A9">
            <w:pPr>
              <w:snapToGrid w:val="0"/>
              <w:jc w:val="both"/>
            </w:pPr>
          </w:p>
        </w:tc>
        <w:tc>
          <w:tcPr>
            <w:tcW w:w="1733" w:type="dxa"/>
            <w:gridSpan w:val="2"/>
            <w:vMerge w:val="restart"/>
            <w:tcBorders>
              <w:top w:val="single" w:sz="4" w:space="0" w:color="000000"/>
              <w:left w:val="single" w:sz="4" w:space="0" w:color="000000"/>
              <w:bottom w:val="single" w:sz="4" w:space="0" w:color="000000"/>
            </w:tcBorders>
            <w:shd w:val="clear" w:color="auto" w:fill="CCFFCC"/>
          </w:tcPr>
          <w:p w14:paraId="63B8D4B1" w14:textId="77777777" w:rsidR="00B066A9" w:rsidRPr="00EB57E2" w:rsidRDefault="005C1AB8" w:rsidP="00EB57E2">
            <w:pPr>
              <w:jc w:val="center"/>
              <w:rPr>
                <w:sz w:val="20"/>
              </w:rPr>
            </w:pPr>
            <w:r w:rsidRPr="00EB57E2">
              <w:rPr>
                <w:sz w:val="20"/>
              </w:rPr>
              <w:t>zajetje</w:t>
            </w:r>
          </w:p>
        </w:tc>
        <w:tc>
          <w:tcPr>
            <w:tcW w:w="1843" w:type="dxa"/>
            <w:gridSpan w:val="2"/>
            <w:vMerge w:val="restart"/>
            <w:tcBorders>
              <w:top w:val="single" w:sz="4" w:space="0" w:color="000000"/>
              <w:left w:val="single" w:sz="4" w:space="0" w:color="000000"/>
              <w:bottom w:val="single" w:sz="4" w:space="0" w:color="000000"/>
            </w:tcBorders>
            <w:shd w:val="clear" w:color="auto" w:fill="CCFFCC"/>
          </w:tcPr>
          <w:p w14:paraId="44C46AE2" w14:textId="77777777" w:rsidR="00B066A9" w:rsidRPr="00EB57E2" w:rsidRDefault="005C1AB8" w:rsidP="00EB57E2">
            <w:pPr>
              <w:jc w:val="center"/>
              <w:rPr>
                <w:sz w:val="20"/>
              </w:rPr>
            </w:pPr>
            <w:r w:rsidRPr="00EB57E2">
              <w:rPr>
                <w:bCs/>
                <w:sz w:val="20"/>
              </w:rPr>
              <w:t>vodohran</w:t>
            </w:r>
          </w:p>
        </w:tc>
        <w:tc>
          <w:tcPr>
            <w:tcW w:w="2295" w:type="dxa"/>
            <w:gridSpan w:val="2"/>
            <w:vMerge w:val="restart"/>
            <w:tcBorders>
              <w:top w:val="single" w:sz="4" w:space="0" w:color="000000"/>
              <w:left w:val="single" w:sz="4" w:space="0" w:color="000000"/>
              <w:bottom w:val="single" w:sz="4" w:space="0" w:color="000000"/>
              <w:right w:val="double" w:sz="6" w:space="0" w:color="000000"/>
            </w:tcBorders>
            <w:shd w:val="clear" w:color="auto" w:fill="CCFFCC"/>
          </w:tcPr>
          <w:p w14:paraId="3E454A93" w14:textId="77777777" w:rsidR="00B066A9" w:rsidRPr="00EB57E2" w:rsidRDefault="005C1AB8" w:rsidP="00EB57E2">
            <w:pPr>
              <w:jc w:val="center"/>
              <w:rPr>
                <w:sz w:val="20"/>
              </w:rPr>
            </w:pPr>
            <w:r w:rsidRPr="00EB57E2">
              <w:rPr>
                <w:sz w:val="20"/>
              </w:rPr>
              <w:t>omrežje</w:t>
            </w:r>
          </w:p>
        </w:tc>
      </w:tr>
      <w:tr w:rsidR="00B066A9" w14:paraId="67B21A63" w14:textId="77777777" w:rsidTr="009B6B12">
        <w:trPr>
          <w:cantSplit/>
          <w:trHeight w:val="276"/>
        </w:trPr>
        <w:tc>
          <w:tcPr>
            <w:tcW w:w="789" w:type="dxa"/>
            <w:vMerge/>
            <w:tcBorders>
              <w:top w:val="double" w:sz="6" w:space="0" w:color="000000"/>
              <w:left w:val="double" w:sz="6" w:space="0" w:color="000000"/>
              <w:bottom w:val="single" w:sz="4" w:space="0" w:color="000000"/>
            </w:tcBorders>
            <w:shd w:val="clear" w:color="auto" w:fill="auto"/>
            <w:vAlign w:val="center"/>
          </w:tcPr>
          <w:p w14:paraId="66D4CBD2" w14:textId="77777777" w:rsidR="00B066A9" w:rsidRDefault="00B066A9">
            <w:pPr>
              <w:snapToGrid w:val="0"/>
              <w:jc w:val="both"/>
            </w:pPr>
          </w:p>
        </w:tc>
        <w:tc>
          <w:tcPr>
            <w:tcW w:w="992" w:type="dxa"/>
            <w:vMerge/>
            <w:tcBorders>
              <w:top w:val="double" w:sz="6" w:space="0" w:color="000000"/>
              <w:left w:val="single" w:sz="4" w:space="0" w:color="000000"/>
              <w:bottom w:val="single" w:sz="4" w:space="0" w:color="000000"/>
            </w:tcBorders>
            <w:shd w:val="clear" w:color="auto" w:fill="auto"/>
            <w:vAlign w:val="center"/>
          </w:tcPr>
          <w:p w14:paraId="0C9C3254" w14:textId="77777777" w:rsidR="00B066A9" w:rsidRDefault="00B066A9">
            <w:pPr>
              <w:snapToGrid w:val="0"/>
              <w:jc w:val="both"/>
            </w:pPr>
          </w:p>
        </w:tc>
        <w:tc>
          <w:tcPr>
            <w:tcW w:w="1386" w:type="dxa"/>
            <w:vMerge/>
            <w:tcBorders>
              <w:top w:val="double" w:sz="6" w:space="0" w:color="000000"/>
              <w:left w:val="single" w:sz="4" w:space="0" w:color="000000"/>
              <w:bottom w:val="single" w:sz="4" w:space="0" w:color="000000"/>
            </w:tcBorders>
            <w:shd w:val="clear" w:color="auto" w:fill="auto"/>
            <w:vAlign w:val="center"/>
          </w:tcPr>
          <w:p w14:paraId="5F436E5F" w14:textId="77777777" w:rsidR="00B066A9" w:rsidRDefault="00B066A9">
            <w:pPr>
              <w:snapToGrid w:val="0"/>
              <w:jc w:val="both"/>
            </w:pPr>
          </w:p>
        </w:tc>
        <w:tc>
          <w:tcPr>
            <w:tcW w:w="1733" w:type="dxa"/>
            <w:gridSpan w:val="2"/>
            <w:vMerge/>
            <w:tcBorders>
              <w:top w:val="single" w:sz="4" w:space="0" w:color="000000"/>
              <w:left w:val="single" w:sz="4" w:space="0" w:color="000000"/>
              <w:bottom w:val="single" w:sz="4" w:space="0" w:color="000000"/>
            </w:tcBorders>
            <w:shd w:val="clear" w:color="auto" w:fill="auto"/>
            <w:vAlign w:val="center"/>
          </w:tcPr>
          <w:p w14:paraId="38EE12A5" w14:textId="77777777" w:rsidR="00B066A9" w:rsidRDefault="00B066A9">
            <w:pPr>
              <w:snapToGrid w:val="0"/>
              <w:jc w:val="both"/>
            </w:pPr>
          </w:p>
        </w:tc>
        <w:tc>
          <w:tcPr>
            <w:tcW w:w="1843" w:type="dxa"/>
            <w:gridSpan w:val="2"/>
            <w:vMerge/>
            <w:tcBorders>
              <w:top w:val="single" w:sz="4" w:space="0" w:color="000000"/>
              <w:left w:val="single" w:sz="4" w:space="0" w:color="000000"/>
              <w:bottom w:val="single" w:sz="4" w:space="0" w:color="000000"/>
            </w:tcBorders>
            <w:shd w:val="clear" w:color="auto" w:fill="auto"/>
            <w:vAlign w:val="center"/>
          </w:tcPr>
          <w:p w14:paraId="204E1F82" w14:textId="77777777" w:rsidR="00B066A9" w:rsidRDefault="00B066A9">
            <w:pPr>
              <w:snapToGrid w:val="0"/>
              <w:jc w:val="both"/>
            </w:pPr>
          </w:p>
        </w:tc>
        <w:tc>
          <w:tcPr>
            <w:tcW w:w="2295" w:type="dxa"/>
            <w:gridSpan w:val="2"/>
            <w:vMerge/>
            <w:tcBorders>
              <w:top w:val="single" w:sz="4" w:space="0" w:color="000000"/>
              <w:left w:val="single" w:sz="4" w:space="0" w:color="000000"/>
              <w:bottom w:val="single" w:sz="4" w:space="0" w:color="000000"/>
              <w:right w:val="double" w:sz="6" w:space="0" w:color="000000"/>
            </w:tcBorders>
            <w:shd w:val="clear" w:color="auto" w:fill="auto"/>
            <w:vAlign w:val="center"/>
          </w:tcPr>
          <w:p w14:paraId="701B705A" w14:textId="77777777" w:rsidR="00B066A9" w:rsidRDefault="00B066A9">
            <w:pPr>
              <w:snapToGrid w:val="0"/>
              <w:jc w:val="both"/>
            </w:pPr>
          </w:p>
        </w:tc>
      </w:tr>
      <w:tr w:rsidR="00B066A9" w14:paraId="33A1908C" w14:textId="77777777" w:rsidTr="001E0D00">
        <w:trPr>
          <w:cantSplit/>
          <w:trHeight w:val="23"/>
        </w:trPr>
        <w:tc>
          <w:tcPr>
            <w:tcW w:w="789" w:type="dxa"/>
            <w:vMerge/>
            <w:tcBorders>
              <w:top w:val="double" w:sz="6" w:space="0" w:color="000000"/>
              <w:left w:val="double" w:sz="6" w:space="0" w:color="000000"/>
              <w:bottom w:val="single" w:sz="4" w:space="0" w:color="000000"/>
            </w:tcBorders>
            <w:shd w:val="clear" w:color="auto" w:fill="auto"/>
            <w:vAlign w:val="center"/>
          </w:tcPr>
          <w:p w14:paraId="36AB452C" w14:textId="77777777" w:rsidR="00B066A9" w:rsidRDefault="00B066A9">
            <w:pPr>
              <w:snapToGrid w:val="0"/>
              <w:jc w:val="both"/>
            </w:pPr>
          </w:p>
        </w:tc>
        <w:tc>
          <w:tcPr>
            <w:tcW w:w="992" w:type="dxa"/>
            <w:vMerge/>
            <w:tcBorders>
              <w:top w:val="double" w:sz="6" w:space="0" w:color="000000"/>
              <w:left w:val="single" w:sz="4" w:space="0" w:color="000000"/>
              <w:bottom w:val="single" w:sz="4" w:space="0" w:color="000000"/>
            </w:tcBorders>
            <w:shd w:val="clear" w:color="auto" w:fill="auto"/>
            <w:vAlign w:val="center"/>
          </w:tcPr>
          <w:p w14:paraId="63897077" w14:textId="77777777" w:rsidR="00B066A9" w:rsidRDefault="00B066A9">
            <w:pPr>
              <w:snapToGrid w:val="0"/>
              <w:jc w:val="both"/>
            </w:pPr>
          </w:p>
        </w:tc>
        <w:tc>
          <w:tcPr>
            <w:tcW w:w="1386" w:type="dxa"/>
            <w:vMerge/>
            <w:tcBorders>
              <w:top w:val="double" w:sz="6" w:space="0" w:color="000000"/>
              <w:left w:val="single" w:sz="4" w:space="0" w:color="000000"/>
              <w:bottom w:val="single" w:sz="4" w:space="0" w:color="000000"/>
            </w:tcBorders>
            <w:shd w:val="clear" w:color="auto" w:fill="auto"/>
            <w:vAlign w:val="center"/>
          </w:tcPr>
          <w:p w14:paraId="2AAC6A03" w14:textId="77777777" w:rsidR="00B066A9" w:rsidRDefault="00B066A9">
            <w:pPr>
              <w:snapToGrid w:val="0"/>
              <w:jc w:val="both"/>
            </w:pPr>
          </w:p>
        </w:tc>
        <w:tc>
          <w:tcPr>
            <w:tcW w:w="741" w:type="dxa"/>
            <w:tcBorders>
              <w:left w:val="single" w:sz="4" w:space="0" w:color="000000"/>
              <w:bottom w:val="single" w:sz="4" w:space="0" w:color="000000"/>
            </w:tcBorders>
            <w:shd w:val="clear" w:color="auto" w:fill="CCFFCC"/>
            <w:vAlign w:val="bottom"/>
          </w:tcPr>
          <w:p w14:paraId="336BB455" w14:textId="77777777" w:rsidR="00B066A9" w:rsidRDefault="005C1AB8">
            <w:pPr>
              <w:jc w:val="center"/>
            </w:pPr>
            <w:r w:rsidRPr="00574A58">
              <w:rPr>
                <w:bCs/>
                <w:color w:val="3333FF"/>
                <w:sz w:val="18"/>
                <w:szCs w:val="18"/>
              </w:rPr>
              <w:t>Skladn</w:t>
            </w:r>
            <w:r w:rsidRPr="00465F8E">
              <w:rPr>
                <w:bCs/>
                <w:color w:val="3333FF"/>
                <w:sz w:val="18"/>
                <w:szCs w:val="18"/>
              </w:rPr>
              <w:t>i</w:t>
            </w:r>
          </w:p>
        </w:tc>
        <w:tc>
          <w:tcPr>
            <w:tcW w:w="992" w:type="dxa"/>
            <w:tcBorders>
              <w:left w:val="single" w:sz="4" w:space="0" w:color="000000"/>
              <w:bottom w:val="single" w:sz="4" w:space="0" w:color="000000"/>
            </w:tcBorders>
            <w:shd w:val="clear" w:color="auto" w:fill="CCFFCC"/>
            <w:vAlign w:val="bottom"/>
          </w:tcPr>
          <w:p w14:paraId="45F1E00B" w14:textId="77777777" w:rsidR="00B066A9" w:rsidRDefault="005C1AB8">
            <w:pPr>
              <w:jc w:val="center"/>
            </w:pPr>
            <w:r>
              <w:rPr>
                <w:color w:val="FF0000"/>
                <w:sz w:val="18"/>
                <w:szCs w:val="18"/>
              </w:rPr>
              <w:t>Neskladni</w:t>
            </w:r>
          </w:p>
        </w:tc>
        <w:tc>
          <w:tcPr>
            <w:tcW w:w="850" w:type="dxa"/>
            <w:tcBorders>
              <w:left w:val="single" w:sz="4" w:space="0" w:color="000000"/>
              <w:bottom w:val="single" w:sz="4" w:space="0" w:color="000000"/>
            </w:tcBorders>
            <w:shd w:val="clear" w:color="auto" w:fill="CCFFCC"/>
            <w:vAlign w:val="bottom"/>
          </w:tcPr>
          <w:p w14:paraId="6B2CE48E" w14:textId="77777777" w:rsidR="00B066A9" w:rsidRDefault="005C1AB8">
            <w:pPr>
              <w:jc w:val="both"/>
            </w:pPr>
            <w:r w:rsidRPr="00672DFD">
              <w:rPr>
                <w:color w:val="3333FF"/>
                <w:sz w:val="18"/>
                <w:szCs w:val="18"/>
              </w:rPr>
              <w:t>Skladni</w:t>
            </w:r>
          </w:p>
        </w:tc>
        <w:tc>
          <w:tcPr>
            <w:tcW w:w="993" w:type="dxa"/>
            <w:tcBorders>
              <w:left w:val="single" w:sz="4" w:space="0" w:color="000000"/>
              <w:bottom w:val="single" w:sz="4" w:space="0" w:color="000000"/>
            </w:tcBorders>
            <w:shd w:val="clear" w:color="auto" w:fill="CCFFCC"/>
            <w:vAlign w:val="bottom"/>
          </w:tcPr>
          <w:p w14:paraId="3448FE44" w14:textId="77777777" w:rsidR="00B066A9" w:rsidRDefault="005C1AB8">
            <w:pPr>
              <w:jc w:val="both"/>
            </w:pPr>
            <w:r>
              <w:rPr>
                <w:color w:val="FF0000"/>
                <w:sz w:val="18"/>
                <w:szCs w:val="18"/>
              </w:rPr>
              <w:t>Neskladni</w:t>
            </w:r>
          </w:p>
        </w:tc>
        <w:tc>
          <w:tcPr>
            <w:tcW w:w="818" w:type="dxa"/>
            <w:tcBorders>
              <w:left w:val="single" w:sz="4" w:space="0" w:color="000000"/>
              <w:bottom w:val="single" w:sz="4" w:space="0" w:color="000000"/>
            </w:tcBorders>
            <w:shd w:val="clear" w:color="auto" w:fill="CCFFCC"/>
            <w:vAlign w:val="bottom"/>
          </w:tcPr>
          <w:p w14:paraId="6F4F5915" w14:textId="77777777" w:rsidR="00B066A9" w:rsidRDefault="005C1AB8">
            <w:pPr>
              <w:jc w:val="both"/>
            </w:pPr>
            <w:r w:rsidRPr="00672DFD">
              <w:rPr>
                <w:bCs/>
                <w:color w:val="3333FF"/>
                <w:sz w:val="18"/>
                <w:szCs w:val="18"/>
              </w:rPr>
              <w:t>Skladni</w:t>
            </w:r>
          </w:p>
        </w:tc>
        <w:tc>
          <w:tcPr>
            <w:tcW w:w="1477" w:type="dxa"/>
            <w:tcBorders>
              <w:left w:val="single" w:sz="4" w:space="0" w:color="000000"/>
              <w:bottom w:val="single" w:sz="4" w:space="0" w:color="000000"/>
              <w:right w:val="double" w:sz="6" w:space="0" w:color="000000"/>
            </w:tcBorders>
            <w:shd w:val="clear" w:color="auto" w:fill="CCFFCC"/>
            <w:vAlign w:val="bottom"/>
          </w:tcPr>
          <w:p w14:paraId="5219676D" w14:textId="77777777" w:rsidR="00B066A9" w:rsidRDefault="005C1AB8">
            <w:pPr>
              <w:jc w:val="both"/>
            </w:pPr>
            <w:r>
              <w:rPr>
                <w:color w:val="FF0000"/>
                <w:sz w:val="18"/>
                <w:szCs w:val="18"/>
              </w:rPr>
              <w:t>Neskladni</w:t>
            </w:r>
          </w:p>
        </w:tc>
      </w:tr>
      <w:tr w:rsidR="00B066A9" w14:paraId="4A88F15A" w14:textId="77777777" w:rsidTr="001E0D00">
        <w:trPr>
          <w:trHeight w:val="23"/>
        </w:trPr>
        <w:tc>
          <w:tcPr>
            <w:tcW w:w="789" w:type="dxa"/>
            <w:tcBorders>
              <w:left w:val="single" w:sz="4" w:space="0" w:color="000000"/>
              <w:bottom w:val="single" w:sz="4" w:space="0" w:color="000000"/>
            </w:tcBorders>
            <w:shd w:val="clear" w:color="auto" w:fill="auto"/>
            <w:vAlign w:val="bottom"/>
          </w:tcPr>
          <w:p w14:paraId="58331D6E" w14:textId="77777777" w:rsidR="00B066A9" w:rsidRPr="00857DA8" w:rsidRDefault="005C1AB8">
            <w:pPr>
              <w:jc w:val="both"/>
              <w:rPr>
                <w:sz w:val="20"/>
              </w:rPr>
            </w:pPr>
            <w:r w:rsidRPr="00857DA8">
              <w:rPr>
                <w:sz w:val="20"/>
              </w:rPr>
              <w:t>1</w:t>
            </w:r>
          </w:p>
        </w:tc>
        <w:tc>
          <w:tcPr>
            <w:tcW w:w="992" w:type="dxa"/>
            <w:tcBorders>
              <w:left w:val="single" w:sz="4" w:space="0" w:color="000000"/>
              <w:bottom w:val="single" w:sz="4" w:space="0" w:color="000000"/>
            </w:tcBorders>
            <w:shd w:val="clear" w:color="auto" w:fill="auto"/>
            <w:vAlign w:val="bottom"/>
          </w:tcPr>
          <w:p w14:paraId="3BFCE53F" w14:textId="77777777" w:rsidR="00B066A9" w:rsidRPr="00857DA8" w:rsidRDefault="001D5118" w:rsidP="009B6B12">
            <w:pPr>
              <w:jc w:val="both"/>
              <w:rPr>
                <w:sz w:val="20"/>
              </w:rPr>
            </w:pPr>
            <w:r>
              <w:rPr>
                <w:sz w:val="20"/>
              </w:rPr>
              <w:t>05</w:t>
            </w:r>
            <w:r w:rsidR="00057E70">
              <w:rPr>
                <w:sz w:val="20"/>
              </w:rPr>
              <w:t>.0</w:t>
            </w:r>
            <w:r>
              <w:rPr>
                <w:sz w:val="20"/>
              </w:rPr>
              <w:t>7</w:t>
            </w:r>
            <w:r w:rsidR="00057E70">
              <w:rPr>
                <w:sz w:val="20"/>
              </w:rPr>
              <w:t>.201</w:t>
            </w:r>
            <w:r>
              <w:rPr>
                <w:sz w:val="20"/>
              </w:rPr>
              <w:t>8</w:t>
            </w:r>
          </w:p>
        </w:tc>
        <w:tc>
          <w:tcPr>
            <w:tcW w:w="1386" w:type="dxa"/>
            <w:tcBorders>
              <w:left w:val="single" w:sz="4" w:space="0" w:color="000000"/>
              <w:bottom w:val="single" w:sz="4" w:space="0" w:color="000000"/>
            </w:tcBorders>
            <w:shd w:val="clear" w:color="auto" w:fill="auto"/>
            <w:vAlign w:val="bottom"/>
          </w:tcPr>
          <w:p w14:paraId="6FF36505" w14:textId="77777777" w:rsidR="00B066A9" w:rsidRPr="00857DA8" w:rsidRDefault="00143A6C">
            <w:pPr>
              <w:jc w:val="center"/>
              <w:rPr>
                <w:sz w:val="20"/>
              </w:rPr>
            </w:pPr>
            <w:r>
              <w:rPr>
                <w:bCs/>
                <w:sz w:val="20"/>
              </w:rPr>
              <w:t>4</w:t>
            </w:r>
            <w:r w:rsidR="005C1AB8" w:rsidRPr="00857DA8">
              <w:rPr>
                <w:bCs/>
                <w:sz w:val="20"/>
              </w:rPr>
              <w:t>(</w:t>
            </w:r>
            <w:proofErr w:type="spellStart"/>
            <w:r w:rsidR="005C1AB8" w:rsidRPr="00857DA8">
              <w:rPr>
                <w:bCs/>
                <w:sz w:val="20"/>
              </w:rPr>
              <w:t>Ent.</w:t>
            </w:r>
            <w:r w:rsidR="009B6B12" w:rsidRPr="00857DA8">
              <w:rPr>
                <w:bCs/>
                <w:sz w:val="20"/>
              </w:rPr>
              <w:t>Clo.per</w:t>
            </w:r>
            <w:proofErr w:type="spellEnd"/>
            <w:r w:rsidR="009B6B12" w:rsidRPr="00857DA8">
              <w:rPr>
                <w:bCs/>
                <w:sz w:val="20"/>
              </w:rPr>
              <w:t>.)</w:t>
            </w:r>
          </w:p>
        </w:tc>
        <w:tc>
          <w:tcPr>
            <w:tcW w:w="741" w:type="dxa"/>
            <w:tcBorders>
              <w:left w:val="single" w:sz="4" w:space="0" w:color="000000"/>
              <w:bottom w:val="single" w:sz="4" w:space="0" w:color="000000"/>
            </w:tcBorders>
            <w:shd w:val="clear" w:color="auto" w:fill="auto"/>
            <w:vAlign w:val="bottom"/>
          </w:tcPr>
          <w:p w14:paraId="6777676D" w14:textId="77777777" w:rsidR="00B066A9" w:rsidRPr="00857DA8" w:rsidRDefault="001E0D00">
            <w:pPr>
              <w:jc w:val="center"/>
              <w:rPr>
                <w:sz w:val="20"/>
              </w:rPr>
            </w:pPr>
            <w:r>
              <w:rPr>
                <w:sz w:val="20"/>
              </w:rPr>
              <w:t>0</w:t>
            </w:r>
          </w:p>
        </w:tc>
        <w:tc>
          <w:tcPr>
            <w:tcW w:w="992" w:type="dxa"/>
            <w:tcBorders>
              <w:left w:val="single" w:sz="4" w:space="0" w:color="000000"/>
              <w:bottom w:val="single" w:sz="4" w:space="0" w:color="000000"/>
            </w:tcBorders>
            <w:shd w:val="clear" w:color="auto" w:fill="auto"/>
            <w:vAlign w:val="bottom"/>
          </w:tcPr>
          <w:p w14:paraId="6AC7AF1D" w14:textId="77777777" w:rsidR="00B066A9" w:rsidRPr="00857DA8" w:rsidRDefault="00ED680F" w:rsidP="009B6B12">
            <w:pPr>
              <w:jc w:val="center"/>
              <w:rPr>
                <w:color w:val="FF0000"/>
                <w:sz w:val="20"/>
              </w:rPr>
            </w:pPr>
            <w:r>
              <w:rPr>
                <w:color w:val="FF0000"/>
                <w:sz w:val="20"/>
              </w:rPr>
              <w:t>0</w:t>
            </w:r>
          </w:p>
        </w:tc>
        <w:tc>
          <w:tcPr>
            <w:tcW w:w="850" w:type="dxa"/>
            <w:tcBorders>
              <w:left w:val="single" w:sz="4" w:space="0" w:color="000000"/>
              <w:bottom w:val="single" w:sz="4" w:space="0" w:color="000000"/>
            </w:tcBorders>
            <w:shd w:val="clear" w:color="auto" w:fill="auto"/>
            <w:vAlign w:val="bottom"/>
          </w:tcPr>
          <w:p w14:paraId="0995E8AB" w14:textId="77777777" w:rsidR="00B066A9" w:rsidRPr="00857DA8" w:rsidRDefault="00F350D5">
            <w:pPr>
              <w:jc w:val="center"/>
              <w:rPr>
                <w:sz w:val="20"/>
              </w:rPr>
            </w:pPr>
            <w:r>
              <w:rPr>
                <w:sz w:val="20"/>
              </w:rPr>
              <w:t>0</w:t>
            </w:r>
          </w:p>
        </w:tc>
        <w:tc>
          <w:tcPr>
            <w:tcW w:w="993" w:type="dxa"/>
            <w:tcBorders>
              <w:left w:val="single" w:sz="4" w:space="0" w:color="000000"/>
              <w:bottom w:val="single" w:sz="4" w:space="0" w:color="000000"/>
            </w:tcBorders>
            <w:shd w:val="clear" w:color="auto" w:fill="auto"/>
            <w:vAlign w:val="bottom"/>
          </w:tcPr>
          <w:p w14:paraId="570BA8C8" w14:textId="77777777" w:rsidR="00B066A9" w:rsidRPr="00857DA8" w:rsidRDefault="00ED680F" w:rsidP="009B6B12">
            <w:pPr>
              <w:jc w:val="center"/>
              <w:rPr>
                <w:color w:val="FF0000"/>
                <w:sz w:val="20"/>
              </w:rPr>
            </w:pPr>
            <w:r>
              <w:rPr>
                <w:color w:val="FF0000"/>
                <w:sz w:val="20"/>
              </w:rPr>
              <w:t>0</w:t>
            </w:r>
          </w:p>
        </w:tc>
        <w:tc>
          <w:tcPr>
            <w:tcW w:w="818" w:type="dxa"/>
            <w:tcBorders>
              <w:left w:val="single" w:sz="4" w:space="0" w:color="000000"/>
              <w:bottom w:val="single" w:sz="4" w:space="0" w:color="000000"/>
            </w:tcBorders>
            <w:shd w:val="clear" w:color="auto" w:fill="auto"/>
            <w:vAlign w:val="bottom"/>
          </w:tcPr>
          <w:p w14:paraId="7556F77D" w14:textId="77777777" w:rsidR="00B066A9" w:rsidRPr="00857DA8" w:rsidRDefault="00ED680F">
            <w:pPr>
              <w:jc w:val="center"/>
              <w:rPr>
                <w:sz w:val="20"/>
              </w:rPr>
            </w:pPr>
            <w:r>
              <w:rPr>
                <w:sz w:val="20"/>
              </w:rPr>
              <w:t>3</w:t>
            </w:r>
          </w:p>
        </w:tc>
        <w:tc>
          <w:tcPr>
            <w:tcW w:w="1477" w:type="dxa"/>
            <w:tcBorders>
              <w:left w:val="single" w:sz="4" w:space="0" w:color="000000"/>
              <w:bottom w:val="single" w:sz="4" w:space="0" w:color="000000"/>
              <w:right w:val="double" w:sz="6" w:space="0" w:color="000000"/>
            </w:tcBorders>
            <w:shd w:val="clear" w:color="auto" w:fill="auto"/>
            <w:vAlign w:val="bottom"/>
          </w:tcPr>
          <w:p w14:paraId="246179C3" w14:textId="77777777" w:rsidR="00B066A9" w:rsidRPr="00857DA8" w:rsidRDefault="00143A6C">
            <w:pPr>
              <w:jc w:val="center"/>
              <w:rPr>
                <w:color w:val="FF0000"/>
                <w:sz w:val="20"/>
              </w:rPr>
            </w:pPr>
            <w:r>
              <w:rPr>
                <w:color w:val="FF0000"/>
                <w:sz w:val="20"/>
              </w:rPr>
              <w:t>1(</w:t>
            </w:r>
            <w:proofErr w:type="spellStart"/>
            <w:r>
              <w:rPr>
                <w:color w:val="FF0000"/>
                <w:sz w:val="20"/>
              </w:rPr>
              <w:t>Ent</w:t>
            </w:r>
            <w:proofErr w:type="spellEnd"/>
            <w:r>
              <w:rPr>
                <w:color w:val="FF0000"/>
                <w:sz w:val="20"/>
              </w:rPr>
              <w:t>.</w:t>
            </w:r>
            <w:r w:rsidR="005A0729">
              <w:rPr>
                <w:color w:val="FF0000"/>
                <w:sz w:val="20"/>
              </w:rPr>
              <w:t>,</w:t>
            </w:r>
            <w:proofErr w:type="spellStart"/>
            <w:r>
              <w:rPr>
                <w:color w:val="FF0000"/>
                <w:sz w:val="20"/>
              </w:rPr>
              <w:t>Kol.b</w:t>
            </w:r>
            <w:proofErr w:type="spellEnd"/>
            <w:r>
              <w:rPr>
                <w:color w:val="FF0000"/>
                <w:sz w:val="20"/>
              </w:rPr>
              <w:t>.)</w:t>
            </w:r>
          </w:p>
        </w:tc>
      </w:tr>
      <w:tr w:rsidR="00B066A9" w14:paraId="5F129D0A" w14:textId="77777777" w:rsidTr="001E0D00">
        <w:trPr>
          <w:trHeight w:val="23"/>
        </w:trPr>
        <w:tc>
          <w:tcPr>
            <w:tcW w:w="789" w:type="dxa"/>
            <w:tcBorders>
              <w:left w:val="single" w:sz="4" w:space="0" w:color="000000"/>
              <w:bottom w:val="single" w:sz="4" w:space="0" w:color="000000"/>
            </w:tcBorders>
            <w:shd w:val="clear" w:color="auto" w:fill="auto"/>
            <w:vAlign w:val="bottom"/>
          </w:tcPr>
          <w:p w14:paraId="029FD66D" w14:textId="77777777" w:rsidR="00B066A9" w:rsidRPr="00857DA8" w:rsidRDefault="005C1AB8">
            <w:pPr>
              <w:jc w:val="both"/>
              <w:rPr>
                <w:sz w:val="20"/>
              </w:rPr>
            </w:pPr>
            <w:r w:rsidRPr="00857DA8">
              <w:rPr>
                <w:bCs/>
                <w:sz w:val="20"/>
              </w:rPr>
              <w:t>2</w:t>
            </w:r>
          </w:p>
        </w:tc>
        <w:tc>
          <w:tcPr>
            <w:tcW w:w="992" w:type="dxa"/>
            <w:tcBorders>
              <w:left w:val="single" w:sz="4" w:space="0" w:color="000000"/>
              <w:bottom w:val="single" w:sz="4" w:space="0" w:color="000000"/>
            </w:tcBorders>
            <w:shd w:val="clear" w:color="auto" w:fill="auto"/>
            <w:vAlign w:val="bottom"/>
          </w:tcPr>
          <w:p w14:paraId="48F1C713" w14:textId="77777777" w:rsidR="00B066A9" w:rsidRPr="00857DA8" w:rsidRDefault="00143A6C" w:rsidP="009B6B12">
            <w:pPr>
              <w:jc w:val="both"/>
              <w:rPr>
                <w:sz w:val="20"/>
              </w:rPr>
            </w:pPr>
            <w:r>
              <w:rPr>
                <w:sz w:val="20"/>
              </w:rPr>
              <w:t>22</w:t>
            </w:r>
            <w:r w:rsidR="00057E70">
              <w:rPr>
                <w:sz w:val="20"/>
              </w:rPr>
              <w:t>.0</w:t>
            </w:r>
            <w:r>
              <w:rPr>
                <w:sz w:val="20"/>
              </w:rPr>
              <w:t>8</w:t>
            </w:r>
            <w:r w:rsidR="00057E70">
              <w:rPr>
                <w:sz w:val="20"/>
              </w:rPr>
              <w:t>.201</w:t>
            </w:r>
            <w:r>
              <w:rPr>
                <w:sz w:val="20"/>
              </w:rPr>
              <w:t>8</w:t>
            </w:r>
          </w:p>
        </w:tc>
        <w:tc>
          <w:tcPr>
            <w:tcW w:w="1386" w:type="dxa"/>
            <w:tcBorders>
              <w:left w:val="single" w:sz="4" w:space="0" w:color="000000"/>
              <w:bottom w:val="single" w:sz="4" w:space="0" w:color="000000"/>
            </w:tcBorders>
            <w:shd w:val="clear" w:color="auto" w:fill="auto"/>
            <w:vAlign w:val="bottom"/>
          </w:tcPr>
          <w:p w14:paraId="7E6EF593" w14:textId="77777777" w:rsidR="00B066A9" w:rsidRPr="00857DA8" w:rsidRDefault="00143A6C">
            <w:pPr>
              <w:jc w:val="center"/>
              <w:rPr>
                <w:sz w:val="20"/>
              </w:rPr>
            </w:pPr>
            <w:r>
              <w:rPr>
                <w:bCs/>
                <w:sz w:val="20"/>
              </w:rPr>
              <w:t>6(Ent.)</w:t>
            </w:r>
          </w:p>
        </w:tc>
        <w:tc>
          <w:tcPr>
            <w:tcW w:w="741" w:type="dxa"/>
            <w:tcBorders>
              <w:left w:val="single" w:sz="4" w:space="0" w:color="000000"/>
              <w:bottom w:val="single" w:sz="4" w:space="0" w:color="000000"/>
            </w:tcBorders>
            <w:shd w:val="clear" w:color="auto" w:fill="auto"/>
            <w:vAlign w:val="bottom"/>
          </w:tcPr>
          <w:p w14:paraId="01CFF8CD" w14:textId="77777777" w:rsidR="00B066A9" w:rsidRPr="00857DA8" w:rsidRDefault="001E0D00">
            <w:pPr>
              <w:jc w:val="center"/>
              <w:rPr>
                <w:sz w:val="20"/>
              </w:rPr>
            </w:pPr>
            <w:r>
              <w:rPr>
                <w:sz w:val="20"/>
              </w:rPr>
              <w:t>0</w:t>
            </w:r>
          </w:p>
        </w:tc>
        <w:tc>
          <w:tcPr>
            <w:tcW w:w="992" w:type="dxa"/>
            <w:tcBorders>
              <w:left w:val="single" w:sz="4" w:space="0" w:color="000000"/>
              <w:bottom w:val="single" w:sz="4" w:space="0" w:color="000000"/>
            </w:tcBorders>
            <w:shd w:val="clear" w:color="auto" w:fill="auto"/>
            <w:vAlign w:val="bottom"/>
          </w:tcPr>
          <w:p w14:paraId="22886F45" w14:textId="77777777" w:rsidR="00B066A9" w:rsidRPr="00857DA8" w:rsidRDefault="00143A6C">
            <w:pPr>
              <w:jc w:val="center"/>
              <w:rPr>
                <w:color w:val="FF0000"/>
                <w:sz w:val="20"/>
              </w:rPr>
            </w:pPr>
            <w:r>
              <w:rPr>
                <w:color w:val="FF0000"/>
                <w:sz w:val="20"/>
              </w:rPr>
              <w:t>0</w:t>
            </w:r>
          </w:p>
        </w:tc>
        <w:tc>
          <w:tcPr>
            <w:tcW w:w="850" w:type="dxa"/>
            <w:tcBorders>
              <w:left w:val="single" w:sz="4" w:space="0" w:color="000000"/>
              <w:bottom w:val="single" w:sz="4" w:space="0" w:color="000000"/>
            </w:tcBorders>
            <w:shd w:val="clear" w:color="auto" w:fill="auto"/>
            <w:vAlign w:val="bottom"/>
          </w:tcPr>
          <w:p w14:paraId="672176A5" w14:textId="77777777" w:rsidR="00B066A9" w:rsidRPr="00857DA8" w:rsidRDefault="00143A6C">
            <w:pPr>
              <w:jc w:val="center"/>
              <w:rPr>
                <w:sz w:val="20"/>
              </w:rPr>
            </w:pPr>
            <w:r>
              <w:rPr>
                <w:sz w:val="20"/>
              </w:rPr>
              <w:t>2</w:t>
            </w:r>
          </w:p>
        </w:tc>
        <w:tc>
          <w:tcPr>
            <w:tcW w:w="993" w:type="dxa"/>
            <w:tcBorders>
              <w:left w:val="single" w:sz="4" w:space="0" w:color="000000"/>
              <w:bottom w:val="single" w:sz="4" w:space="0" w:color="000000"/>
            </w:tcBorders>
            <w:shd w:val="clear" w:color="auto" w:fill="auto"/>
            <w:vAlign w:val="bottom"/>
          </w:tcPr>
          <w:p w14:paraId="09D17ADA" w14:textId="77777777" w:rsidR="00B066A9" w:rsidRPr="00857DA8" w:rsidRDefault="001E0D00">
            <w:pPr>
              <w:jc w:val="center"/>
              <w:rPr>
                <w:color w:val="FF0000"/>
                <w:sz w:val="20"/>
              </w:rPr>
            </w:pPr>
            <w:r>
              <w:rPr>
                <w:color w:val="FF0000"/>
                <w:sz w:val="20"/>
              </w:rPr>
              <w:t>0</w:t>
            </w:r>
          </w:p>
        </w:tc>
        <w:tc>
          <w:tcPr>
            <w:tcW w:w="818" w:type="dxa"/>
            <w:tcBorders>
              <w:left w:val="single" w:sz="4" w:space="0" w:color="000000"/>
              <w:bottom w:val="single" w:sz="4" w:space="0" w:color="000000"/>
            </w:tcBorders>
            <w:shd w:val="clear" w:color="auto" w:fill="auto"/>
            <w:vAlign w:val="bottom"/>
          </w:tcPr>
          <w:p w14:paraId="4462A7AE" w14:textId="77777777" w:rsidR="00B066A9" w:rsidRPr="00857DA8" w:rsidRDefault="00143A6C">
            <w:pPr>
              <w:jc w:val="center"/>
              <w:rPr>
                <w:sz w:val="20"/>
              </w:rPr>
            </w:pPr>
            <w:r>
              <w:rPr>
                <w:sz w:val="20"/>
              </w:rPr>
              <w:t>4</w:t>
            </w:r>
          </w:p>
        </w:tc>
        <w:tc>
          <w:tcPr>
            <w:tcW w:w="1477" w:type="dxa"/>
            <w:tcBorders>
              <w:left w:val="single" w:sz="4" w:space="0" w:color="000000"/>
              <w:bottom w:val="single" w:sz="4" w:space="0" w:color="000000"/>
              <w:right w:val="double" w:sz="6" w:space="0" w:color="000000"/>
            </w:tcBorders>
            <w:shd w:val="clear" w:color="auto" w:fill="auto"/>
            <w:vAlign w:val="bottom"/>
          </w:tcPr>
          <w:p w14:paraId="17C797AE" w14:textId="77777777" w:rsidR="00B066A9" w:rsidRPr="00857DA8" w:rsidRDefault="00143A6C">
            <w:pPr>
              <w:jc w:val="center"/>
              <w:rPr>
                <w:color w:val="FF0000"/>
                <w:sz w:val="20"/>
              </w:rPr>
            </w:pPr>
            <w:r>
              <w:rPr>
                <w:color w:val="FF0000"/>
                <w:sz w:val="20"/>
              </w:rPr>
              <w:t>0</w:t>
            </w:r>
          </w:p>
        </w:tc>
      </w:tr>
      <w:tr w:rsidR="00575B2F" w14:paraId="2538608D" w14:textId="77777777" w:rsidTr="00943419">
        <w:trPr>
          <w:trHeight w:val="56"/>
        </w:trPr>
        <w:tc>
          <w:tcPr>
            <w:tcW w:w="789" w:type="dxa"/>
            <w:tcBorders>
              <w:left w:val="single" w:sz="4" w:space="0" w:color="000000"/>
              <w:bottom w:val="single" w:sz="4" w:space="0" w:color="000000"/>
            </w:tcBorders>
            <w:shd w:val="clear" w:color="auto" w:fill="auto"/>
            <w:vAlign w:val="bottom"/>
          </w:tcPr>
          <w:p w14:paraId="681F76A0" w14:textId="77777777" w:rsidR="00575B2F" w:rsidRPr="00857DA8" w:rsidRDefault="00575B2F">
            <w:pPr>
              <w:jc w:val="both"/>
              <w:rPr>
                <w:bCs/>
                <w:sz w:val="20"/>
              </w:rPr>
            </w:pPr>
            <w:r>
              <w:rPr>
                <w:bCs/>
                <w:sz w:val="20"/>
              </w:rPr>
              <w:t>3</w:t>
            </w:r>
          </w:p>
        </w:tc>
        <w:tc>
          <w:tcPr>
            <w:tcW w:w="992" w:type="dxa"/>
            <w:tcBorders>
              <w:left w:val="single" w:sz="4" w:space="0" w:color="000000"/>
              <w:bottom w:val="single" w:sz="4" w:space="0" w:color="000000"/>
            </w:tcBorders>
            <w:shd w:val="clear" w:color="auto" w:fill="auto"/>
            <w:vAlign w:val="bottom"/>
          </w:tcPr>
          <w:p w14:paraId="1A16CAD8" w14:textId="77777777" w:rsidR="00575B2F" w:rsidRDefault="00F350D5" w:rsidP="009B6B12">
            <w:pPr>
              <w:jc w:val="both"/>
              <w:rPr>
                <w:sz w:val="20"/>
              </w:rPr>
            </w:pPr>
            <w:r>
              <w:rPr>
                <w:sz w:val="20"/>
              </w:rPr>
              <w:t>1</w:t>
            </w:r>
            <w:r w:rsidR="00716FEA">
              <w:rPr>
                <w:sz w:val="20"/>
              </w:rPr>
              <w:t>5</w:t>
            </w:r>
            <w:r>
              <w:rPr>
                <w:sz w:val="20"/>
              </w:rPr>
              <w:t>.11.201</w:t>
            </w:r>
            <w:r w:rsidR="00716FEA">
              <w:rPr>
                <w:sz w:val="20"/>
              </w:rPr>
              <w:t>8</w:t>
            </w:r>
          </w:p>
        </w:tc>
        <w:tc>
          <w:tcPr>
            <w:tcW w:w="1386" w:type="dxa"/>
            <w:tcBorders>
              <w:left w:val="single" w:sz="4" w:space="0" w:color="000000"/>
              <w:bottom w:val="single" w:sz="4" w:space="0" w:color="000000"/>
            </w:tcBorders>
            <w:shd w:val="clear" w:color="auto" w:fill="auto"/>
            <w:vAlign w:val="bottom"/>
          </w:tcPr>
          <w:p w14:paraId="77707777" w14:textId="77777777" w:rsidR="00575B2F" w:rsidRPr="00857DA8" w:rsidRDefault="00716FEA">
            <w:pPr>
              <w:jc w:val="center"/>
              <w:rPr>
                <w:bCs/>
                <w:sz w:val="20"/>
              </w:rPr>
            </w:pPr>
            <w:r>
              <w:rPr>
                <w:bCs/>
                <w:sz w:val="20"/>
              </w:rPr>
              <w:t>4</w:t>
            </w:r>
            <w:r w:rsidR="001B6003">
              <w:rPr>
                <w:bCs/>
                <w:sz w:val="20"/>
              </w:rPr>
              <w:t>(Ent.</w:t>
            </w:r>
            <w:r w:rsidRPr="00857DA8">
              <w:rPr>
                <w:bCs/>
                <w:sz w:val="20"/>
              </w:rPr>
              <w:t xml:space="preserve"> Clo.per</w:t>
            </w:r>
            <w:r w:rsidR="001B6003">
              <w:rPr>
                <w:bCs/>
                <w:sz w:val="20"/>
              </w:rPr>
              <w:t>)</w:t>
            </w:r>
          </w:p>
        </w:tc>
        <w:tc>
          <w:tcPr>
            <w:tcW w:w="741" w:type="dxa"/>
            <w:tcBorders>
              <w:left w:val="single" w:sz="4" w:space="0" w:color="000000"/>
              <w:bottom w:val="single" w:sz="4" w:space="0" w:color="000000"/>
            </w:tcBorders>
            <w:shd w:val="clear" w:color="auto" w:fill="auto"/>
            <w:vAlign w:val="bottom"/>
          </w:tcPr>
          <w:p w14:paraId="30A3F682" w14:textId="77777777" w:rsidR="00575B2F" w:rsidRDefault="009C26BB">
            <w:pPr>
              <w:jc w:val="center"/>
              <w:rPr>
                <w:sz w:val="20"/>
              </w:rPr>
            </w:pPr>
            <w:r>
              <w:rPr>
                <w:sz w:val="20"/>
              </w:rPr>
              <w:t>0</w:t>
            </w:r>
          </w:p>
        </w:tc>
        <w:tc>
          <w:tcPr>
            <w:tcW w:w="992" w:type="dxa"/>
            <w:tcBorders>
              <w:left w:val="single" w:sz="4" w:space="0" w:color="000000"/>
              <w:bottom w:val="single" w:sz="4" w:space="0" w:color="000000"/>
            </w:tcBorders>
            <w:shd w:val="clear" w:color="auto" w:fill="auto"/>
            <w:vAlign w:val="bottom"/>
          </w:tcPr>
          <w:p w14:paraId="1D34B0D2" w14:textId="77777777" w:rsidR="00575B2F" w:rsidRDefault="009C26BB">
            <w:pPr>
              <w:jc w:val="center"/>
              <w:rPr>
                <w:color w:val="FF0000"/>
                <w:sz w:val="20"/>
              </w:rPr>
            </w:pPr>
            <w:r>
              <w:rPr>
                <w:color w:val="FF0000"/>
                <w:sz w:val="20"/>
              </w:rPr>
              <w:t>0</w:t>
            </w:r>
          </w:p>
        </w:tc>
        <w:tc>
          <w:tcPr>
            <w:tcW w:w="850" w:type="dxa"/>
            <w:tcBorders>
              <w:left w:val="single" w:sz="4" w:space="0" w:color="000000"/>
              <w:bottom w:val="single" w:sz="4" w:space="0" w:color="000000"/>
            </w:tcBorders>
            <w:shd w:val="clear" w:color="auto" w:fill="auto"/>
            <w:vAlign w:val="bottom"/>
          </w:tcPr>
          <w:p w14:paraId="097028BB" w14:textId="77777777" w:rsidR="00575B2F" w:rsidRDefault="00716FEA">
            <w:pPr>
              <w:jc w:val="center"/>
              <w:rPr>
                <w:sz w:val="20"/>
              </w:rPr>
            </w:pPr>
            <w:r>
              <w:rPr>
                <w:sz w:val="20"/>
              </w:rPr>
              <w:t>1</w:t>
            </w:r>
          </w:p>
        </w:tc>
        <w:tc>
          <w:tcPr>
            <w:tcW w:w="993" w:type="dxa"/>
            <w:tcBorders>
              <w:left w:val="single" w:sz="4" w:space="0" w:color="000000"/>
              <w:bottom w:val="single" w:sz="4" w:space="0" w:color="000000"/>
            </w:tcBorders>
            <w:shd w:val="clear" w:color="auto" w:fill="auto"/>
            <w:vAlign w:val="bottom"/>
          </w:tcPr>
          <w:p w14:paraId="2ED74981" w14:textId="77777777" w:rsidR="00575B2F" w:rsidRDefault="009C26BB">
            <w:pPr>
              <w:jc w:val="center"/>
              <w:rPr>
                <w:color w:val="FF0000"/>
                <w:sz w:val="20"/>
              </w:rPr>
            </w:pPr>
            <w:r>
              <w:rPr>
                <w:color w:val="FF0000"/>
                <w:sz w:val="20"/>
              </w:rPr>
              <w:t>0</w:t>
            </w:r>
          </w:p>
        </w:tc>
        <w:tc>
          <w:tcPr>
            <w:tcW w:w="818" w:type="dxa"/>
            <w:tcBorders>
              <w:left w:val="single" w:sz="4" w:space="0" w:color="000000"/>
              <w:bottom w:val="single" w:sz="4" w:space="0" w:color="000000"/>
            </w:tcBorders>
            <w:shd w:val="clear" w:color="auto" w:fill="auto"/>
            <w:vAlign w:val="bottom"/>
          </w:tcPr>
          <w:p w14:paraId="142B9CDA" w14:textId="77777777" w:rsidR="00575B2F" w:rsidRDefault="00716FEA">
            <w:pPr>
              <w:jc w:val="center"/>
              <w:rPr>
                <w:sz w:val="20"/>
              </w:rPr>
            </w:pPr>
            <w:r>
              <w:rPr>
                <w:sz w:val="20"/>
              </w:rPr>
              <w:t>3</w:t>
            </w:r>
          </w:p>
        </w:tc>
        <w:tc>
          <w:tcPr>
            <w:tcW w:w="1477" w:type="dxa"/>
            <w:tcBorders>
              <w:left w:val="single" w:sz="4" w:space="0" w:color="000000"/>
              <w:bottom w:val="single" w:sz="4" w:space="0" w:color="000000"/>
              <w:right w:val="double" w:sz="6" w:space="0" w:color="000000"/>
            </w:tcBorders>
            <w:shd w:val="clear" w:color="auto" w:fill="auto"/>
            <w:vAlign w:val="bottom"/>
          </w:tcPr>
          <w:p w14:paraId="682D1981" w14:textId="77777777" w:rsidR="00575B2F" w:rsidRDefault="00143A6C">
            <w:pPr>
              <w:jc w:val="center"/>
              <w:rPr>
                <w:color w:val="FF0000"/>
                <w:sz w:val="20"/>
              </w:rPr>
            </w:pPr>
            <w:r>
              <w:rPr>
                <w:color w:val="FF0000"/>
                <w:sz w:val="20"/>
              </w:rPr>
              <w:t>0</w:t>
            </w:r>
          </w:p>
        </w:tc>
      </w:tr>
      <w:tr w:rsidR="00B066A9" w14:paraId="32A489D1" w14:textId="77777777" w:rsidTr="001E0D00">
        <w:trPr>
          <w:trHeight w:val="23"/>
        </w:trPr>
        <w:tc>
          <w:tcPr>
            <w:tcW w:w="1781" w:type="dxa"/>
            <w:gridSpan w:val="2"/>
            <w:tcBorders>
              <w:top w:val="double" w:sz="6" w:space="0" w:color="000000"/>
              <w:left w:val="double" w:sz="6" w:space="0" w:color="000000"/>
              <w:bottom w:val="double" w:sz="6" w:space="0" w:color="000000"/>
            </w:tcBorders>
            <w:shd w:val="clear" w:color="auto" w:fill="auto"/>
            <w:vAlign w:val="bottom"/>
          </w:tcPr>
          <w:p w14:paraId="7EDCD045" w14:textId="77777777" w:rsidR="00B066A9" w:rsidRPr="00857DA8" w:rsidRDefault="005C1AB8">
            <w:pPr>
              <w:jc w:val="both"/>
              <w:rPr>
                <w:b/>
                <w:sz w:val="20"/>
              </w:rPr>
            </w:pPr>
            <w:r w:rsidRPr="00857DA8">
              <w:rPr>
                <w:b/>
                <w:sz w:val="20"/>
              </w:rPr>
              <w:t>SKUPAJ</w:t>
            </w:r>
          </w:p>
        </w:tc>
        <w:tc>
          <w:tcPr>
            <w:tcW w:w="1386" w:type="dxa"/>
            <w:tcBorders>
              <w:top w:val="double" w:sz="6" w:space="0" w:color="000000"/>
              <w:left w:val="single" w:sz="4" w:space="0" w:color="000000"/>
              <w:bottom w:val="double" w:sz="6" w:space="0" w:color="000000"/>
            </w:tcBorders>
            <w:shd w:val="clear" w:color="auto" w:fill="auto"/>
            <w:vAlign w:val="bottom"/>
          </w:tcPr>
          <w:p w14:paraId="782ED91B" w14:textId="77777777" w:rsidR="00B066A9" w:rsidRPr="00080A5A" w:rsidRDefault="00D90019" w:rsidP="009B6B12">
            <w:pPr>
              <w:jc w:val="center"/>
              <w:rPr>
                <w:sz w:val="20"/>
              </w:rPr>
            </w:pPr>
            <w:r w:rsidRPr="00080A5A">
              <w:rPr>
                <w:sz w:val="20"/>
              </w:rPr>
              <w:t>1</w:t>
            </w:r>
            <w:r w:rsidR="00106F8E">
              <w:rPr>
                <w:sz w:val="20"/>
              </w:rPr>
              <w:t>4</w:t>
            </w:r>
          </w:p>
        </w:tc>
        <w:tc>
          <w:tcPr>
            <w:tcW w:w="741" w:type="dxa"/>
            <w:tcBorders>
              <w:top w:val="double" w:sz="6" w:space="0" w:color="000000"/>
              <w:left w:val="single" w:sz="4" w:space="0" w:color="000000"/>
              <w:bottom w:val="double" w:sz="6" w:space="0" w:color="000000"/>
            </w:tcBorders>
            <w:shd w:val="clear" w:color="auto" w:fill="auto"/>
            <w:vAlign w:val="bottom"/>
          </w:tcPr>
          <w:p w14:paraId="384BCC55" w14:textId="77777777" w:rsidR="00B066A9" w:rsidRPr="00080A5A" w:rsidRDefault="00D90019">
            <w:pPr>
              <w:jc w:val="center"/>
              <w:rPr>
                <w:sz w:val="20"/>
              </w:rPr>
            </w:pPr>
            <w:r w:rsidRPr="00080A5A">
              <w:rPr>
                <w:sz w:val="20"/>
              </w:rPr>
              <w:t>0</w:t>
            </w:r>
          </w:p>
        </w:tc>
        <w:tc>
          <w:tcPr>
            <w:tcW w:w="992" w:type="dxa"/>
            <w:tcBorders>
              <w:top w:val="double" w:sz="6" w:space="0" w:color="000000"/>
              <w:left w:val="single" w:sz="4" w:space="0" w:color="000000"/>
              <w:bottom w:val="double" w:sz="6" w:space="0" w:color="000000"/>
            </w:tcBorders>
            <w:shd w:val="clear" w:color="auto" w:fill="auto"/>
            <w:vAlign w:val="bottom"/>
          </w:tcPr>
          <w:p w14:paraId="4EEAA588" w14:textId="77777777" w:rsidR="00B066A9" w:rsidRPr="00080A5A" w:rsidRDefault="00716FEA">
            <w:pPr>
              <w:jc w:val="center"/>
              <w:rPr>
                <w:color w:val="FF0000"/>
                <w:sz w:val="20"/>
              </w:rPr>
            </w:pPr>
            <w:r>
              <w:rPr>
                <w:color w:val="FF0000"/>
                <w:sz w:val="20"/>
              </w:rPr>
              <w:t>0</w:t>
            </w:r>
          </w:p>
        </w:tc>
        <w:tc>
          <w:tcPr>
            <w:tcW w:w="850" w:type="dxa"/>
            <w:tcBorders>
              <w:top w:val="double" w:sz="6" w:space="0" w:color="000000"/>
              <w:left w:val="single" w:sz="4" w:space="0" w:color="000000"/>
              <w:bottom w:val="double" w:sz="6" w:space="0" w:color="000000"/>
            </w:tcBorders>
            <w:shd w:val="clear" w:color="auto" w:fill="auto"/>
            <w:vAlign w:val="bottom"/>
          </w:tcPr>
          <w:p w14:paraId="1ADD2548" w14:textId="77777777" w:rsidR="00B066A9" w:rsidRPr="00080A5A" w:rsidRDefault="00716FEA">
            <w:pPr>
              <w:jc w:val="center"/>
              <w:rPr>
                <w:sz w:val="20"/>
              </w:rPr>
            </w:pPr>
            <w:r>
              <w:rPr>
                <w:sz w:val="20"/>
              </w:rPr>
              <w:t>3</w:t>
            </w:r>
          </w:p>
        </w:tc>
        <w:tc>
          <w:tcPr>
            <w:tcW w:w="993" w:type="dxa"/>
            <w:tcBorders>
              <w:top w:val="double" w:sz="6" w:space="0" w:color="000000"/>
              <w:left w:val="single" w:sz="4" w:space="0" w:color="000000"/>
              <w:bottom w:val="double" w:sz="6" w:space="0" w:color="000000"/>
            </w:tcBorders>
            <w:shd w:val="clear" w:color="auto" w:fill="auto"/>
            <w:vAlign w:val="bottom"/>
          </w:tcPr>
          <w:p w14:paraId="30EBEA96" w14:textId="77777777" w:rsidR="00B066A9" w:rsidRPr="00080A5A" w:rsidRDefault="00D90019">
            <w:pPr>
              <w:jc w:val="center"/>
              <w:rPr>
                <w:color w:val="FF0000"/>
                <w:sz w:val="20"/>
              </w:rPr>
            </w:pPr>
            <w:r w:rsidRPr="00080A5A">
              <w:rPr>
                <w:color w:val="FF0000"/>
                <w:sz w:val="20"/>
              </w:rPr>
              <w:t>0</w:t>
            </w:r>
          </w:p>
        </w:tc>
        <w:tc>
          <w:tcPr>
            <w:tcW w:w="818" w:type="dxa"/>
            <w:tcBorders>
              <w:top w:val="double" w:sz="6" w:space="0" w:color="000000"/>
              <w:left w:val="single" w:sz="4" w:space="0" w:color="000000"/>
              <w:bottom w:val="double" w:sz="6" w:space="0" w:color="000000"/>
            </w:tcBorders>
            <w:shd w:val="clear" w:color="auto" w:fill="auto"/>
            <w:vAlign w:val="bottom"/>
          </w:tcPr>
          <w:p w14:paraId="65935581" w14:textId="77777777" w:rsidR="00B066A9" w:rsidRPr="00080A5A" w:rsidRDefault="00716FEA">
            <w:pPr>
              <w:jc w:val="center"/>
              <w:rPr>
                <w:sz w:val="20"/>
              </w:rPr>
            </w:pPr>
            <w:r>
              <w:rPr>
                <w:sz w:val="20"/>
              </w:rPr>
              <w:t>10</w:t>
            </w:r>
          </w:p>
        </w:tc>
        <w:tc>
          <w:tcPr>
            <w:tcW w:w="1477" w:type="dxa"/>
            <w:tcBorders>
              <w:top w:val="double" w:sz="6" w:space="0" w:color="000000"/>
              <w:left w:val="single" w:sz="4" w:space="0" w:color="000000"/>
              <w:bottom w:val="double" w:sz="6" w:space="0" w:color="000000"/>
              <w:right w:val="double" w:sz="6" w:space="0" w:color="000000"/>
            </w:tcBorders>
            <w:shd w:val="clear" w:color="auto" w:fill="auto"/>
            <w:vAlign w:val="bottom"/>
          </w:tcPr>
          <w:p w14:paraId="60442DF9" w14:textId="77777777" w:rsidR="00B066A9" w:rsidRPr="00080A5A" w:rsidRDefault="00716FEA">
            <w:pPr>
              <w:jc w:val="center"/>
              <w:rPr>
                <w:color w:val="FF0000"/>
                <w:sz w:val="20"/>
              </w:rPr>
            </w:pPr>
            <w:r>
              <w:rPr>
                <w:color w:val="FF0000"/>
                <w:sz w:val="20"/>
              </w:rPr>
              <w:t>1</w:t>
            </w:r>
          </w:p>
        </w:tc>
      </w:tr>
    </w:tbl>
    <w:p w14:paraId="6D47E107" w14:textId="77777777" w:rsidR="00B066A9" w:rsidRDefault="005C1AB8">
      <w:pPr>
        <w:jc w:val="both"/>
        <w:rPr>
          <w:sz w:val="20"/>
          <w:szCs w:val="24"/>
        </w:rPr>
      </w:pPr>
      <w:r>
        <w:rPr>
          <w:sz w:val="20"/>
        </w:rPr>
        <w:t xml:space="preserve">Legenda: Ent. – </w:t>
      </w:r>
      <w:proofErr w:type="spellStart"/>
      <w:r>
        <w:rPr>
          <w:sz w:val="20"/>
        </w:rPr>
        <w:t>Enterokoki</w:t>
      </w:r>
      <w:proofErr w:type="spellEnd"/>
      <w:r>
        <w:rPr>
          <w:sz w:val="20"/>
        </w:rPr>
        <w:t xml:space="preserve">, </w:t>
      </w:r>
      <w:proofErr w:type="spellStart"/>
      <w:r>
        <w:rPr>
          <w:sz w:val="20"/>
        </w:rPr>
        <w:t>Clo</w:t>
      </w:r>
      <w:proofErr w:type="spellEnd"/>
      <w:r>
        <w:rPr>
          <w:sz w:val="20"/>
        </w:rPr>
        <w:t xml:space="preserve">. per. – Clostridium perfringens - vključno s sporami; </w:t>
      </w:r>
      <w:proofErr w:type="spellStart"/>
      <w:r w:rsidR="006037C1">
        <w:rPr>
          <w:sz w:val="20"/>
        </w:rPr>
        <w:t>Kol</w:t>
      </w:r>
      <w:r w:rsidR="00E07F9E">
        <w:rPr>
          <w:sz w:val="20"/>
        </w:rPr>
        <w:t>.</w:t>
      </w:r>
      <w:r w:rsidR="006037C1">
        <w:rPr>
          <w:sz w:val="20"/>
        </w:rPr>
        <w:t>b</w:t>
      </w:r>
      <w:proofErr w:type="spellEnd"/>
      <w:r w:rsidR="00133DB7">
        <w:rPr>
          <w:sz w:val="20"/>
        </w:rPr>
        <w:t>.</w:t>
      </w:r>
      <w:r>
        <w:rPr>
          <w:sz w:val="20"/>
        </w:rPr>
        <w:t xml:space="preserve"> – </w:t>
      </w:r>
      <w:r w:rsidR="00857DA8">
        <w:rPr>
          <w:sz w:val="20"/>
        </w:rPr>
        <w:t>K</w:t>
      </w:r>
      <w:r>
        <w:rPr>
          <w:sz w:val="20"/>
        </w:rPr>
        <w:t>oliformn</w:t>
      </w:r>
      <w:r w:rsidR="00857DA8">
        <w:rPr>
          <w:sz w:val="20"/>
        </w:rPr>
        <w:t>e</w:t>
      </w:r>
      <w:r>
        <w:rPr>
          <w:sz w:val="20"/>
        </w:rPr>
        <w:t xml:space="preserve"> bakterije</w:t>
      </w:r>
    </w:p>
    <w:p w14:paraId="7990BC08" w14:textId="77777777" w:rsidR="00B066A9" w:rsidRDefault="00B066A9">
      <w:pPr>
        <w:jc w:val="both"/>
        <w:rPr>
          <w:sz w:val="20"/>
          <w:szCs w:val="24"/>
        </w:rPr>
      </w:pPr>
    </w:p>
    <w:p w14:paraId="408A6DBA" w14:textId="77777777" w:rsidR="00B77DB5" w:rsidRDefault="005C1AB8">
      <w:pPr>
        <w:jc w:val="both"/>
        <w:rPr>
          <w:szCs w:val="24"/>
        </w:rPr>
      </w:pPr>
      <w:r>
        <w:rPr>
          <w:szCs w:val="24"/>
        </w:rPr>
        <w:t xml:space="preserve">V okviru državnega monitoringa je bilo na mikrobiološka preskušanja odvzetih pet vzorcev pitne vode iz omrežja. Mesto vzorčenja je bilo v Osnovni šoli Gabrovka. </w:t>
      </w:r>
    </w:p>
    <w:p w14:paraId="19A044ED" w14:textId="77777777" w:rsidR="00B77DB5" w:rsidRDefault="00B77DB5">
      <w:pPr>
        <w:jc w:val="both"/>
        <w:rPr>
          <w:szCs w:val="24"/>
        </w:rPr>
      </w:pPr>
    </w:p>
    <w:p w14:paraId="3480EF19" w14:textId="77777777" w:rsidR="005F0ED8" w:rsidRDefault="001F3354">
      <w:pPr>
        <w:jc w:val="both"/>
        <w:rPr>
          <w:szCs w:val="24"/>
        </w:rPr>
      </w:pPr>
      <w:r>
        <w:rPr>
          <w:szCs w:val="24"/>
        </w:rPr>
        <w:t xml:space="preserve">V Tabeli </w:t>
      </w:r>
      <w:r w:rsidR="00D047AF">
        <w:rPr>
          <w:szCs w:val="24"/>
        </w:rPr>
        <w:t>2</w:t>
      </w:r>
      <w:r w:rsidR="005F0ED8">
        <w:rPr>
          <w:szCs w:val="24"/>
        </w:rPr>
        <w:t>0</w:t>
      </w:r>
      <w:r w:rsidR="005C1AB8">
        <w:rPr>
          <w:szCs w:val="24"/>
        </w:rPr>
        <w:t xml:space="preserve"> je podan prikaz odvzetih vzorcev pitne vode za mikrobiološka preskušanja, v okviru državnega monitoringa, glede na odvzemno mesto in skladnost ali neskladnost z z</w:t>
      </w:r>
      <w:r w:rsidR="00B83E4B">
        <w:rPr>
          <w:szCs w:val="24"/>
        </w:rPr>
        <w:t>ahtevami Pravilnika o pitni vodi.</w:t>
      </w:r>
    </w:p>
    <w:p w14:paraId="516151FF" w14:textId="77777777" w:rsidR="00021D04" w:rsidRDefault="00021D04">
      <w:pPr>
        <w:jc w:val="both"/>
        <w:rPr>
          <w:bCs/>
          <w:szCs w:val="24"/>
        </w:rPr>
      </w:pPr>
    </w:p>
    <w:p w14:paraId="1D937B28" w14:textId="77777777" w:rsidR="00B77DB5" w:rsidRDefault="00B77DB5">
      <w:pPr>
        <w:jc w:val="both"/>
        <w:rPr>
          <w:bCs/>
          <w:szCs w:val="24"/>
        </w:rPr>
      </w:pPr>
    </w:p>
    <w:p w14:paraId="3DE86700" w14:textId="77777777" w:rsidR="00B77DB5" w:rsidRDefault="00B77DB5">
      <w:pPr>
        <w:jc w:val="both"/>
        <w:rPr>
          <w:bCs/>
          <w:szCs w:val="24"/>
        </w:rPr>
      </w:pPr>
    </w:p>
    <w:p w14:paraId="17C4510E" w14:textId="77777777" w:rsidR="00B77DB5" w:rsidRDefault="00B77DB5">
      <w:pPr>
        <w:jc w:val="both"/>
        <w:rPr>
          <w:bCs/>
          <w:szCs w:val="24"/>
        </w:rPr>
      </w:pPr>
    </w:p>
    <w:p w14:paraId="616648B2" w14:textId="77777777" w:rsidR="00B77DB5" w:rsidRDefault="00B77DB5">
      <w:pPr>
        <w:jc w:val="both"/>
        <w:rPr>
          <w:bCs/>
          <w:szCs w:val="24"/>
        </w:rPr>
      </w:pPr>
    </w:p>
    <w:p w14:paraId="2BFFC0DD" w14:textId="77777777" w:rsidR="00B77DB5" w:rsidRPr="007B11EB" w:rsidRDefault="00B77DB5">
      <w:pPr>
        <w:jc w:val="both"/>
        <w:rPr>
          <w:bCs/>
          <w:szCs w:val="24"/>
        </w:rPr>
      </w:pPr>
    </w:p>
    <w:p w14:paraId="0D969CDB" w14:textId="77777777" w:rsidR="00B066A9" w:rsidRDefault="00621EAD">
      <w:pPr>
        <w:jc w:val="both"/>
        <w:rPr>
          <w:sz w:val="20"/>
        </w:rPr>
      </w:pPr>
      <w:r>
        <w:t xml:space="preserve">Tabela </w:t>
      </w:r>
      <w:r w:rsidR="00D047AF">
        <w:t>2</w:t>
      </w:r>
      <w:r w:rsidR="005F0ED8">
        <w:t>0</w:t>
      </w:r>
      <w:r w:rsidR="005C1AB8">
        <w:t>: VS Gabrovka – monitoring</w:t>
      </w:r>
    </w:p>
    <w:tbl>
      <w:tblPr>
        <w:tblW w:w="0" w:type="auto"/>
        <w:tblInd w:w="-71" w:type="dxa"/>
        <w:tblLayout w:type="fixed"/>
        <w:tblCellMar>
          <w:left w:w="0" w:type="dxa"/>
          <w:right w:w="0" w:type="dxa"/>
        </w:tblCellMar>
        <w:tblLook w:val="0000" w:firstRow="0" w:lastRow="0" w:firstColumn="0" w:lastColumn="0" w:noHBand="0" w:noVBand="0"/>
      </w:tblPr>
      <w:tblGrid>
        <w:gridCol w:w="1073"/>
        <w:gridCol w:w="1275"/>
        <w:gridCol w:w="1418"/>
        <w:gridCol w:w="709"/>
        <w:gridCol w:w="992"/>
        <w:gridCol w:w="709"/>
        <w:gridCol w:w="992"/>
        <w:gridCol w:w="677"/>
        <w:gridCol w:w="1193"/>
      </w:tblGrid>
      <w:tr w:rsidR="00B066A9" w14:paraId="7574C8C2" w14:textId="77777777">
        <w:trPr>
          <w:cantSplit/>
          <w:trHeight w:val="276"/>
        </w:trPr>
        <w:tc>
          <w:tcPr>
            <w:tcW w:w="1073" w:type="dxa"/>
            <w:vMerge w:val="restart"/>
            <w:tcBorders>
              <w:top w:val="double" w:sz="6" w:space="0" w:color="000000"/>
              <w:left w:val="double" w:sz="6" w:space="0" w:color="000000"/>
              <w:bottom w:val="single" w:sz="4" w:space="0" w:color="000000"/>
            </w:tcBorders>
            <w:shd w:val="clear" w:color="auto" w:fill="CCFFCC"/>
            <w:vAlign w:val="bottom"/>
          </w:tcPr>
          <w:p w14:paraId="660C245F" w14:textId="77777777" w:rsidR="00B066A9" w:rsidRDefault="005C1AB8">
            <w:pPr>
              <w:jc w:val="both"/>
            </w:pPr>
            <w:r>
              <w:rPr>
                <w:sz w:val="20"/>
              </w:rPr>
              <w:t>ZAP. ŠT.</w:t>
            </w:r>
          </w:p>
        </w:tc>
        <w:tc>
          <w:tcPr>
            <w:tcW w:w="1275" w:type="dxa"/>
            <w:vMerge w:val="restart"/>
            <w:tcBorders>
              <w:top w:val="double" w:sz="6" w:space="0" w:color="000000"/>
              <w:left w:val="single" w:sz="4" w:space="0" w:color="000000"/>
              <w:bottom w:val="single" w:sz="4" w:space="0" w:color="000000"/>
            </w:tcBorders>
            <w:shd w:val="clear" w:color="auto" w:fill="CCFFCC"/>
            <w:vAlign w:val="bottom"/>
          </w:tcPr>
          <w:p w14:paraId="7ADC2DCB" w14:textId="77777777" w:rsidR="00B066A9" w:rsidRDefault="005C1AB8">
            <w:pPr>
              <w:jc w:val="both"/>
            </w:pPr>
            <w:r>
              <w:rPr>
                <w:sz w:val="20"/>
              </w:rPr>
              <w:t>DATUM PREGLEDA</w:t>
            </w:r>
          </w:p>
        </w:tc>
        <w:tc>
          <w:tcPr>
            <w:tcW w:w="1418" w:type="dxa"/>
            <w:vMerge w:val="restart"/>
            <w:tcBorders>
              <w:top w:val="double" w:sz="6" w:space="0" w:color="000000"/>
              <w:left w:val="single" w:sz="4" w:space="0" w:color="000000"/>
              <w:bottom w:val="single" w:sz="4" w:space="0" w:color="000000"/>
            </w:tcBorders>
            <w:shd w:val="clear" w:color="auto" w:fill="CCFFCC"/>
            <w:vAlign w:val="bottom"/>
          </w:tcPr>
          <w:p w14:paraId="6BD5CA6A" w14:textId="77777777" w:rsidR="00B066A9" w:rsidRDefault="005C1AB8">
            <w:pPr>
              <w:jc w:val="both"/>
            </w:pPr>
            <w:r>
              <w:rPr>
                <w:sz w:val="20"/>
              </w:rPr>
              <w:t>SKUPNO ŠT. ODVZETIH VZ. ZA M.B. PREIS.</w:t>
            </w:r>
          </w:p>
        </w:tc>
        <w:tc>
          <w:tcPr>
            <w:tcW w:w="5272" w:type="dxa"/>
            <w:gridSpan w:val="6"/>
            <w:vMerge w:val="restart"/>
            <w:tcBorders>
              <w:top w:val="double" w:sz="6" w:space="0" w:color="000000"/>
              <w:left w:val="single" w:sz="4" w:space="0" w:color="000000"/>
              <w:bottom w:val="single" w:sz="4" w:space="0" w:color="000000"/>
              <w:right w:val="double" w:sz="6" w:space="0" w:color="000000"/>
            </w:tcBorders>
            <w:shd w:val="clear" w:color="auto" w:fill="CCFFCC"/>
          </w:tcPr>
          <w:p w14:paraId="03C34683" w14:textId="77777777" w:rsidR="00B066A9" w:rsidRDefault="005C1AB8">
            <w:pPr>
              <w:jc w:val="both"/>
            </w:pPr>
            <w:r>
              <w:rPr>
                <w:sz w:val="20"/>
              </w:rPr>
              <w:t>MIKROBIOLOŠKA  PRESKUŠANJA - ODVZETI VZORC</w:t>
            </w:r>
          </w:p>
        </w:tc>
      </w:tr>
      <w:tr w:rsidR="00B066A9" w14:paraId="4537850A" w14:textId="77777777">
        <w:trPr>
          <w:cantSplit/>
          <w:trHeight w:val="276"/>
        </w:trPr>
        <w:tc>
          <w:tcPr>
            <w:tcW w:w="1073" w:type="dxa"/>
            <w:vMerge/>
            <w:tcBorders>
              <w:top w:val="double" w:sz="6" w:space="0" w:color="000000"/>
              <w:left w:val="double" w:sz="6" w:space="0" w:color="000000"/>
              <w:bottom w:val="single" w:sz="4" w:space="0" w:color="000000"/>
            </w:tcBorders>
            <w:shd w:val="clear" w:color="auto" w:fill="auto"/>
            <w:vAlign w:val="center"/>
          </w:tcPr>
          <w:p w14:paraId="1C46AB05" w14:textId="77777777" w:rsidR="00B066A9" w:rsidRDefault="00B066A9">
            <w:pPr>
              <w:snapToGrid w:val="0"/>
              <w:jc w:val="both"/>
            </w:pPr>
          </w:p>
        </w:tc>
        <w:tc>
          <w:tcPr>
            <w:tcW w:w="1275" w:type="dxa"/>
            <w:vMerge/>
            <w:tcBorders>
              <w:top w:val="double" w:sz="6" w:space="0" w:color="000000"/>
              <w:left w:val="single" w:sz="4" w:space="0" w:color="000000"/>
              <w:bottom w:val="single" w:sz="4" w:space="0" w:color="000000"/>
            </w:tcBorders>
            <w:shd w:val="clear" w:color="auto" w:fill="auto"/>
            <w:vAlign w:val="center"/>
          </w:tcPr>
          <w:p w14:paraId="5E1BB20F" w14:textId="77777777" w:rsidR="00B066A9" w:rsidRDefault="00B066A9">
            <w:pPr>
              <w:snapToGrid w:val="0"/>
              <w:jc w:val="both"/>
            </w:pPr>
          </w:p>
        </w:tc>
        <w:tc>
          <w:tcPr>
            <w:tcW w:w="1418" w:type="dxa"/>
            <w:vMerge/>
            <w:tcBorders>
              <w:top w:val="double" w:sz="6" w:space="0" w:color="000000"/>
              <w:left w:val="single" w:sz="4" w:space="0" w:color="000000"/>
              <w:bottom w:val="single" w:sz="4" w:space="0" w:color="000000"/>
            </w:tcBorders>
            <w:shd w:val="clear" w:color="auto" w:fill="auto"/>
            <w:vAlign w:val="center"/>
          </w:tcPr>
          <w:p w14:paraId="678AE215" w14:textId="77777777" w:rsidR="00B066A9" w:rsidRDefault="00B066A9">
            <w:pPr>
              <w:snapToGrid w:val="0"/>
              <w:jc w:val="both"/>
            </w:pPr>
          </w:p>
        </w:tc>
        <w:tc>
          <w:tcPr>
            <w:tcW w:w="5272" w:type="dxa"/>
            <w:gridSpan w:val="6"/>
            <w:vMerge/>
            <w:tcBorders>
              <w:top w:val="double" w:sz="6" w:space="0" w:color="000000"/>
              <w:left w:val="single" w:sz="4" w:space="0" w:color="000000"/>
              <w:bottom w:val="single" w:sz="4" w:space="0" w:color="000000"/>
              <w:right w:val="double" w:sz="6" w:space="0" w:color="000000"/>
            </w:tcBorders>
            <w:shd w:val="clear" w:color="auto" w:fill="auto"/>
            <w:vAlign w:val="center"/>
          </w:tcPr>
          <w:p w14:paraId="56102A67" w14:textId="77777777" w:rsidR="00B066A9" w:rsidRDefault="00B066A9">
            <w:pPr>
              <w:snapToGrid w:val="0"/>
              <w:jc w:val="both"/>
            </w:pPr>
          </w:p>
        </w:tc>
      </w:tr>
      <w:tr w:rsidR="00B066A9" w14:paraId="15A495F1" w14:textId="77777777">
        <w:trPr>
          <w:cantSplit/>
          <w:trHeight w:val="276"/>
        </w:trPr>
        <w:tc>
          <w:tcPr>
            <w:tcW w:w="1073" w:type="dxa"/>
            <w:vMerge/>
            <w:tcBorders>
              <w:top w:val="double" w:sz="6" w:space="0" w:color="000000"/>
              <w:left w:val="double" w:sz="6" w:space="0" w:color="000000"/>
              <w:bottom w:val="single" w:sz="4" w:space="0" w:color="000000"/>
            </w:tcBorders>
            <w:shd w:val="clear" w:color="auto" w:fill="auto"/>
            <w:vAlign w:val="center"/>
          </w:tcPr>
          <w:p w14:paraId="7DF79F61" w14:textId="77777777" w:rsidR="00B066A9" w:rsidRDefault="00B066A9">
            <w:pPr>
              <w:snapToGrid w:val="0"/>
              <w:jc w:val="both"/>
            </w:pPr>
          </w:p>
        </w:tc>
        <w:tc>
          <w:tcPr>
            <w:tcW w:w="1275" w:type="dxa"/>
            <w:vMerge/>
            <w:tcBorders>
              <w:top w:val="double" w:sz="6" w:space="0" w:color="000000"/>
              <w:left w:val="single" w:sz="4" w:space="0" w:color="000000"/>
              <w:bottom w:val="single" w:sz="4" w:space="0" w:color="000000"/>
            </w:tcBorders>
            <w:shd w:val="clear" w:color="auto" w:fill="auto"/>
            <w:vAlign w:val="center"/>
          </w:tcPr>
          <w:p w14:paraId="1FAA48C5" w14:textId="77777777" w:rsidR="00B066A9" w:rsidRDefault="00B066A9">
            <w:pPr>
              <w:snapToGrid w:val="0"/>
              <w:jc w:val="both"/>
            </w:pPr>
          </w:p>
        </w:tc>
        <w:tc>
          <w:tcPr>
            <w:tcW w:w="1418" w:type="dxa"/>
            <w:vMerge/>
            <w:tcBorders>
              <w:top w:val="double" w:sz="6" w:space="0" w:color="000000"/>
              <w:left w:val="single" w:sz="4" w:space="0" w:color="000000"/>
              <w:bottom w:val="single" w:sz="4" w:space="0" w:color="000000"/>
            </w:tcBorders>
            <w:shd w:val="clear" w:color="auto" w:fill="auto"/>
            <w:vAlign w:val="center"/>
          </w:tcPr>
          <w:p w14:paraId="62B68335" w14:textId="77777777" w:rsidR="00B066A9" w:rsidRDefault="00B066A9">
            <w:pPr>
              <w:snapToGrid w:val="0"/>
              <w:jc w:val="both"/>
            </w:pPr>
          </w:p>
        </w:tc>
        <w:tc>
          <w:tcPr>
            <w:tcW w:w="1701" w:type="dxa"/>
            <w:gridSpan w:val="2"/>
            <w:vMerge w:val="restart"/>
            <w:tcBorders>
              <w:top w:val="single" w:sz="4" w:space="0" w:color="000000"/>
              <w:left w:val="single" w:sz="4" w:space="0" w:color="000000"/>
              <w:bottom w:val="single" w:sz="4" w:space="0" w:color="000000"/>
            </w:tcBorders>
            <w:shd w:val="clear" w:color="auto" w:fill="CCFFCC"/>
            <w:vAlign w:val="bottom"/>
          </w:tcPr>
          <w:p w14:paraId="0ED479B3" w14:textId="77777777" w:rsidR="00B066A9" w:rsidRDefault="005C1AB8" w:rsidP="00DE1C28">
            <w:pPr>
              <w:jc w:val="center"/>
            </w:pPr>
            <w:r>
              <w:rPr>
                <w:sz w:val="20"/>
              </w:rPr>
              <w:t>zajetje</w:t>
            </w:r>
          </w:p>
        </w:tc>
        <w:tc>
          <w:tcPr>
            <w:tcW w:w="1701" w:type="dxa"/>
            <w:gridSpan w:val="2"/>
            <w:vMerge w:val="restart"/>
            <w:tcBorders>
              <w:top w:val="single" w:sz="4" w:space="0" w:color="000000"/>
              <w:left w:val="single" w:sz="4" w:space="0" w:color="000000"/>
              <w:bottom w:val="single" w:sz="4" w:space="0" w:color="000000"/>
            </w:tcBorders>
            <w:shd w:val="clear" w:color="auto" w:fill="CCFFCC"/>
            <w:vAlign w:val="bottom"/>
          </w:tcPr>
          <w:p w14:paraId="084D7BA8" w14:textId="77777777" w:rsidR="00B066A9" w:rsidRDefault="005C1AB8" w:rsidP="00DE1C28">
            <w:pPr>
              <w:jc w:val="center"/>
            </w:pPr>
            <w:r>
              <w:rPr>
                <w:bCs/>
                <w:sz w:val="20"/>
              </w:rPr>
              <w:t>vodohran</w:t>
            </w:r>
          </w:p>
        </w:tc>
        <w:tc>
          <w:tcPr>
            <w:tcW w:w="1870" w:type="dxa"/>
            <w:gridSpan w:val="2"/>
            <w:vMerge w:val="restart"/>
            <w:tcBorders>
              <w:top w:val="single" w:sz="4" w:space="0" w:color="000000"/>
              <w:left w:val="single" w:sz="4" w:space="0" w:color="000000"/>
              <w:bottom w:val="single" w:sz="4" w:space="0" w:color="000000"/>
              <w:right w:val="double" w:sz="6" w:space="0" w:color="000000"/>
            </w:tcBorders>
            <w:shd w:val="clear" w:color="auto" w:fill="CCFFCC"/>
            <w:vAlign w:val="bottom"/>
          </w:tcPr>
          <w:p w14:paraId="1F8D9547" w14:textId="77777777" w:rsidR="00B066A9" w:rsidRDefault="00DE1C28" w:rsidP="00DE1C28">
            <w:pPr>
              <w:jc w:val="center"/>
            </w:pPr>
            <w:r>
              <w:rPr>
                <w:sz w:val="20"/>
              </w:rPr>
              <w:t>o</w:t>
            </w:r>
            <w:r w:rsidR="005C1AB8">
              <w:rPr>
                <w:sz w:val="20"/>
              </w:rPr>
              <w:t>mrežje</w:t>
            </w:r>
          </w:p>
        </w:tc>
      </w:tr>
      <w:tr w:rsidR="00B066A9" w14:paraId="2D4AD3B1" w14:textId="77777777">
        <w:trPr>
          <w:cantSplit/>
          <w:trHeight w:val="276"/>
        </w:trPr>
        <w:tc>
          <w:tcPr>
            <w:tcW w:w="1073" w:type="dxa"/>
            <w:vMerge/>
            <w:tcBorders>
              <w:top w:val="double" w:sz="6" w:space="0" w:color="000000"/>
              <w:left w:val="double" w:sz="6" w:space="0" w:color="000000"/>
              <w:bottom w:val="single" w:sz="4" w:space="0" w:color="000000"/>
            </w:tcBorders>
            <w:shd w:val="clear" w:color="auto" w:fill="auto"/>
            <w:vAlign w:val="center"/>
          </w:tcPr>
          <w:p w14:paraId="66190D86" w14:textId="77777777" w:rsidR="00B066A9" w:rsidRDefault="00B066A9">
            <w:pPr>
              <w:snapToGrid w:val="0"/>
              <w:jc w:val="both"/>
            </w:pPr>
          </w:p>
        </w:tc>
        <w:tc>
          <w:tcPr>
            <w:tcW w:w="1275" w:type="dxa"/>
            <w:vMerge/>
            <w:tcBorders>
              <w:top w:val="double" w:sz="6" w:space="0" w:color="000000"/>
              <w:left w:val="single" w:sz="4" w:space="0" w:color="000000"/>
              <w:bottom w:val="single" w:sz="4" w:space="0" w:color="000000"/>
            </w:tcBorders>
            <w:shd w:val="clear" w:color="auto" w:fill="auto"/>
            <w:vAlign w:val="center"/>
          </w:tcPr>
          <w:p w14:paraId="6A28B8C0" w14:textId="77777777" w:rsidR="00B066A9" w:rsidRDefault="00B066A9">
            <w:pPr>
              <w:snapToGrid w:val="0"/>
              <w:jc w:val="both"/>
            </w:pPr>
          </w:p>
        </w:tc>
        <w:tc>
          <w:tcPr>
            <w:tcW w:w="1418" w:type="dxa"/>
            <w:vMerge/>
            <w:tcBorders>
              <w:top w:val="double" w:sz="6" w:space="0" w:color="000000"/>
              <w:left w:val="single" w:sz="4" w:space="0" w:color="000000"/>
              <w:bottom w:val="single" w:sz="4" w:space="0" w:color="000000"/>
            </w:tcBorders>
            <w:shd w:val="clear" w:color="auto" w:fill="auto"/>
            <w:vAlign w:val="center"/>
          </w:tcPr>
          <w:p w14:paraId="37448D3F" w14:textId="77777777" w:rsidR="00B066A9" w:rsidRDefault="00B066A9">
            <w:pPr>
              <w:snapToGrid w:val="0"/>
              <w:jc w:val="both"/>
            </w:pP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14:paraId="5BEB6827" w14:textId="77777777" w:rsidR="00B066A9" w:rsidRDefault="00B066A9">
            <w:pPr>
              <w:snapToGrid w:val="0"/>
              <w:jc w:val="both"/>
            </w:pP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14:paraId="710777D5" w14:textId="77777777" w:rsidR="00B066A9" w:rsidRDefault="00B066A9">
            <w:pPr>
              <w:snapToGrid w:val="0"/>
              <w:jc w:val="both"/>
            </w:pPr>
          </w:p>
        </w:tc>
        <w:tc>
          <w:tcPr>
            <w:tcW w:w="1870" w:type="dxa"/>
            <w:gridSpan w:val="2"/>
            <w:vMerge/>
            <w:tcBorders>
              <w:top w:val="single" w:sz="4" w:space="0" w:color="000000"/>
              <w:left w:val="single" w:sz="4" w:space="0" w:color="000000"/>
              <w:bottom w:val="single" w:sz="4" w:space="0" w:color="000000"/>
              <w:right w:val="double" w:sz="6" w:space="0" w:color="000000"/>
            </w:tcBorders>
            <w:shd w:val="clear" w:color="auto" w:fill="auto"/>
            <w:vAlign w:val="center"/>
          </w:tcPr>
          <w:p w14:paraId="468D1426" w14:textId="77777777" w:rsidR="00B066A9" w:rsidRDefault="00B066A9">
            <w:pPr>
              <w:snapToGrid w:val="0"/>
              <w:jc w:val="both"/>
            </w:pPr>
          </w:p>
        </w:tc>
      </w:tr>
      <w:tr w:rsidR="00B066A9" w14:paraId="7538DAD7" w14:textId="77777777" w:rsidTr="006037C1">
        <w:trPr>
          <w:cantSplit/>
          <w:trHeight w:val="23"/>
        </w:trPr>
        <w:tc>
          <w:tcPr>
            <w:tcW w:w="1073" w:type="dxa"/>
            <w:vMerge/>
            <w:tcBorders>
              <w:top w:val="double" w:sz="6" w:space="0" w:color="000000"/>
              <w:left w:val="double" w:sz="6" w:space="0" w:color="000000"/>
              <w:bottom w:val="single" w:sz="4" w:space="0" w:color="000000"/>
            </w:tcBorders>
            <w:shd w:val="clear" w:color="auto" w:fill="auto"/>
            <w:vAlign w:val="center"/>
          </w:tcPr>
          <w:p w14:paraId="2AA7F7A2" w14:textId="77777777" w:rsidR="00B066A9" w:rsidRDefault="00B066A9">
            <w:pPr>
              <w:snapToGrid w:val="0"/>
              <w:jc w:val="both"/>
            </w:pPr>
          </w:p>
        </w:tc>
        <w:tc>
          <w:tcPr>
            <w:tcW w:w="1275" w:type="dxa"/>
            <w:vMerge/>
            <w:tcBorders>
              <w:top w:val="double" w:sz="6" w:space="0" w:color="000000"/>
              <w:left w:val="single" w:sz="4" w:space="0" w:color="000000"/>
              <w:bottom w:val="single" w:sz="4" w:space="0" w:color="000000"/>
            </w:tcBorders>
            <w:shd w:val="clear" w:color="auto" w:fill="auto"/>
            <w:vAlign w:val="center"/>
          </w:tcPr>
          <w:p w14:paraId="08D3BC86" w14:textId="77777777" w:rsidR="00B066A9" w:rsidRDefault="00B066A9">
            <w:pPr>
              <w:snapToGrid w:val="0"/>
              <w:jc w:val="both"/>
            </w:pPr>
          </w:p>
        </w:tc>
        <w:tc>
          <w:tcPr>
            <w:tcW w:w="1418" w:type="dxa"/>
            <w:vMerge/>
            <w:tcBorders>
              <w:top w:val="double" w:sz="6" w:space="0" w:color="000000"/>
              <w:left w:val="single" w:sz="4" w:space="0" w:color="000000"/>
              <w:bottom w:val="single" w:sz="4" w:space="0" w:color="000000"/>
            </w:tcBorders>
            <w:shd w:val="clear" w:color="auto" w:fill="auto"/>
            <w:vAlign w:val="center"/>
          </w:tcPr>
          <w:p w14:paraId="3DF41CC6" w14:textId="77777777" w:rsidR="00B066A9" w:rsidRDefault="00B066A9">
            <w:pPr>
              <w:snapToGrid w:val="0"/>
              <w:jc w:val="both"/>
            </w:pPr>
          </w:p>
        </w:tc>
        <w:tc>
          <w:tcPr>
            <w:tcW w:w="709" w:type="dxa"/>
            <w:tcBorders>
              <w:left w:val="single" w:sz="4" w:space="0" w:color="000000"/>
              <w:bottom w:val="single" w:sz="4" w:space="0" w:color="000000"/>
            </w:tcBorders>
            <w:shd w:val="clear" w:color="auto" w:fill="CCFFCC"/>
            <w:vAlign w:val="bottom"/>
          </w:tcPr>
          <w:p w14:paraId="5900A554" w14:textId="77777777" w:rsidR="00B066A9" w:rsidRDefault="005C1AB8">
            <w:pPr>
              <w:jc w:val="both"/>
            </w:pPr>
            <w:r w:rsidRPr="00465F8E">
              <w:rPr>
                <w:bCs/>
                <w:color w:val="3333FF"/>
                <w:sz w:val="20"/>
              </w:rPr>
              <w:t>Skladni</w:t>
            </w:r>
          </w:p>
        </w:tc>
        <w:tc>
          <w:tcPr>
            <w:tcW w:w="992" w:type="dxa"/>
            <w:tcBorders>
              <w:left w:val="single" w:sz="4" w:space="0" w:color="000000"/>
              <w:bottom w:val="single" w:sz="4" w:space="0" w:color="000000"/>
            </w:tcBorders>
            <w:shd w:val="clear" w:color="auto" w:fill="CCFFCC"/>
            <w:vAlign w:val="bottom"/>
          </w:tcPr>
          <w:p w14:paraId="08D379B6" w14:textId="77777777" w:rsidR="00B066A9" w:rsidRPr="006037C1" w:rsidRDefault="005C1AB8">
            <w:pPr>
              <w:jc w:val="both"/>
              <w:rPr>
                <w:color w:val="FF0000"/>
              </w:rPr>
            </w:pPr>
            <w:r w:rsidRPr="006037C1">
              <w:rPr>
                <w:color w:val="FF0000"/>
                <w:sz w:val="20"/>
              </w:rPr>
              <w:t>Neskladni</w:t>
            </w:r>
          </w:p>
        </w:tc>
        <w:tc>
          <w:tcPr>
            <w:tcW w:w="709" w:type="dxa"/>
            <w:tcBorders>
              <w:left w:val="single" w:sz="4" w:space="0" w:color="000000"/>
              <w:bottom w:val="single" w:sz="4" w:space="0" w:color="000000"/>
            </w:tcBorders>
            <w:shd w:val="clear" w:color="auto" w:fill="CCFFCC"/>
            <w:vAlign w:val="bottom"/>
          </w:tcPr>
          <w:p w14:paraId="33F0E7B3" w14:textId="77777777" w:rsidR="00B066A9" w:rsidRDefault="005C1AB8">
            <w:pPr>
              <w:jc w:val="both"/>
            </w:pPr>
            <w:r w:rsidRPr="00465F8E">
              <w:rPr>
                <w:color w:val="3333FF"/>
                <w:sz w:val="20"/>
              </w:rPr>
              <w:t>Skladni</w:t>
            </w:r>
          </w:p>
        </w:tc>
        <w:tc>
          <w:tcPr>
            <w:tcW w:w="992" w:type="dxa"/>
            <w:tcBorders>
              <w:left w:val="single" w:sz="4" w:space="0" w:color="000000"/>
              <w:bottom w:val="single" w:sz="4" w:space="0" w:color="000000"/>
            </w:tcBorders>
            <w:shd w:val="clear" w:color="auto" w:fill="CCFFCC"/>
            <w:vAlign w:val="bottom"/>
          </w:tcPr>
          <w:p w14:paraId="3BF59ACA" w14:textId="77777777" w:rsidR="00B066A9" w:rsidRPr="006037C1" w:rsidRDefault="005C1AB8">
            <w:pPr>
              <w:jc w:val="both"/>
              <w:rPr>
                <w:color w:val="FF0000"/>
              </w:rPr>
            </w:pPr>
            <w:r w:rsidRPr="006037C1">
              <w:rPr>
                <w:color w:val="FF0000"/>
                <w:sz w:val="20"/>
              </w:rPr>
              <w:t>Neskladni</w:t>
            </w:r>
          </w:p>
        </w:tc>
        <w:tc>
          <w:tcPr>
            <w:tcW w:w="677" w:type="dxa"/>
            <w:tcBorders>
              <w:left w:val="single" w:sz="4" w:space="0" w:color="000000"/>
              <w:bottom w:val="single" w:sz="4" w:space="0" w:color="000000"/>
            </w:tcBorders>
            <w:shd w:val="clear" w:color="auto" w:fill="CCFFCC"/>
            <w:vAlign w:val="bottom"/>
          </w:tcPr>
          <w:p w14:paraId="58400C47" w14:textId="77777777" w:rsidR="00B066A9" w:rsidRDefault="005C1AB8">
            <w:pPr>
              <w:jc w:val="both"/>
            </w:pPr>
            <w:r w:rsidRPr="00465F8E">
              <w:rPr>
                <w:bCs/>
                <w:color w:val="3333FF"/>
                <w:sz w:val="20"/>
              </w:rPr>
              <w:t>Skladni</w:t>
            </w:r>
          </w:p>
        </w:tc>
        <w:tc>
          <w:tcPr>
            <w:tcW w:w="1193" w:type="dxa"/>
            <w:tcBorders>
              <w:left w:val="single" w:sz="4" w:space="0" w:color="000000"/>
              <w:bottom w:val="single" w:sz="4" w:space="0" w:color="000000"/>
              <w:right w:val="double" w:sz="6" w:space="0" w:color="000000"/>
            </w:tcBorders>
            <w:shd w:val="clear" w:color="auto" w:fill="CCFFCC"/>
            <w:vAlign w:val="bottom"/>
          </w:tcPr>
          <w:p w14:paraId="2C23D1EA" w14:textId="77777777" w:rsidR="00B066A9" w:rsidRPr="006037C1" w:rsidRDefault="005C1AB8">
            <w:pPr>
              <w:jc w:val="both"/>
              <w:rPr>
                <w:color w:val="FF0000"/>
              </w:rPr>
            </w:pPr>
            <w:r w:rsidRPr="006037C1">
              <w:rPr>
                <w:color w:val="FF0000"/>
                <w:sz w:val="20"/>
              </w:rPr>
              <w:t>Neskladni</w:t>
            </w:r>
          </w:p>
        </w:tc>
      </w:tr>
      <w:tr w:rsidR="00B066A9" w14:paraId="7E71618D" w14:textId="77777777" w:rsidTr="006037C1">
        <w:trPr>
          <w:trHeight w:val="23"/>
        </w:trPr>
        <w:tc>
          <w:tcPr>
            <w:tcW w:w="1073" w:type="dxa"/>
            <w:tcBorders>
              <w:left w:val="single" w:sz="4" w:space="0" w:color="000000"/>
              <w:bottom w:val="single" w:sz="4" w:space="0" w:color="000000"/>
            </w:tcBorders>
            <w:shd w:val="clear" w:color="auto" w:fill="auto"/>
            <w:vAlign w:val="bottom"/>
          </w:tcPr>
          <w:p w14:paraId="21306C55" w14:textId="77777777" w:rsidR="00B066A9" w:rsidRPr="006037C1" w:rsidRDefault="005C1AB8">
            <w:pPr>
              <w:jc w:val="center"/>
              <w:rPr>
                <w:sz w:val="20"/>
              </w:rPr>
            </w:pPr>
            <w:r w:rsidRPr="006037C1">
              <w:rPr>
                <w:sz w:val="20"/>
              </w:rPr>
              <w:t>1</w:t>
            </w:r>
          </w:p>
        </w:tc>
        <w:tc>
          <w:tcPr>
            <w:tcW w:w="1275" w:type="dxa"/>
            <w:tcBorders>
              <w:left w:val="single" w:sz="4" w:space="0" w:color="000000"/>
              <w:bottom w:val="single" w:sz="4" w:space="0" w:color="000000"/>
            </w:tcBorders>
            <w:shd w:val="clear" w:color="auto" w:fill="auto"/>
            <w:vAlign w:val="bottom"/>
          </w:tcPr>
          <w:p w14:paraId="59B8C707" w14:textId="77777777" w:rsidR="00B066A9" w:rsidRPr="006037C1" w:rsidRDefault="00EA798C">
            <w:pPr>
              <w:jc w:val="center"/>
              <w:rPr>
                <w:sz w:val="20"/>
              </w:rPr>
            </w:pPr>
            <w:r>
              <w:rPr>
                <w:sz w:val="20"/>
              </w:rPr>
              <w:t>12</w:t>
            </w:r>
            <w:r w:rsidR="00E0391C">
              <w:rPr>
                <w:sz w:val="20"/>
              </w:rPr>
              <w:t>.03.201</w:t>
            </w:r>
            <w:r>
              <w:rPr>
                <w:sz w:val="20"/>
              </w:rPr>
              <w:t>8</w:t>
            </w:r>
          </w:p>
        </w:tc>
        <w:tc>
          <w:tcPr>
            <w:tcW w:w="1418" w:type="dxa"/>
            <w:tcBorders>
              <w:left w:val="single" w:sz="4" w:space="0" w:color="000000"/>
              <w:bottom w:val="single" w:sz="4" w:space="0" w:color="000000"/>
            </w:tcBorders>
            <w:shd w:val="clear" w:color="auto" w:fill="auto"/>
            <w:vAlign w:val="bottom"/>
          </w:tcPr>
          <w:p w14:paraId="20B842B1" w14:textId="77777777" w:rsidR="00B066A9" w:rsidRPr="006037C1" w:rsidRDefault="006037C1">
            <w:pPr>
              <w:jc w:val="center"/>
              <w:rPr>
                <w:sz w:val="20"/>
              </w:rPr>
            </w:pPr>
            <w:r w:rsidRPr="006037C1">
              <w:rPr>
                <w:sz w:val="20"/>
              </w:rPr>
              <w:t>1</w:t>
            </w:r>
            <w:r w:rsidR="00EA798C">
              <w:rPr>
                <w:sz w:val="20"/>
              </w:rPr>
              <w:t>(Clo.per.)</w:t>
            </w:r>
          </w:p>
        </w:tc>
        <w:tc>
          <w:tcPr>
            <w:tcW w:w="709" w:type="dxa"/>
            <w:tcBorders>
              <w:left w:val="single" w:sz="4" w:space="0" w:color="000000"/>
              <w:bottom w:val="single" w:sz="4" w:space="0" w:color="000000"/>
            </w:tcBorders>
            <w:shd w:val="clear" w:color="auto" w:fill="auto"/>
            <w:vAlign w:val="bottom"/>
          </w:tcPr>
          <w:p w14:paraId="57E35066" w14:textId="77777777" w:rsidR="00B066A9" w:rsidRPr="006037C1" w:rsidRDefault="006037C1">
            <w:pPr>
              <w:jc w:val="center"/>
              <w:rPr>
                <w:sz w:val="20"/>
              </w:rPr>
            </w:pPr>
            <w:r w:rsidRPr="006037C1">
              <w:rPr>
                <w:sz w:val="20"/>
              </w:rPr>
              <w:t>0</w:t>
            </w:r>
          </w:p>
        </w:tc>
        <w:tc>
          <w:tcPr>
            <w:tcW w:w="992" w:type="dxa"/>
            <w:tcBorders>
              <w:left w:val="single" w:sz="4" w:space="0" w:color="000000"/>
              <w:bottom w:val="single" w:sz="4" w:space="0" w:color="000000"/>
            </w:tcBorders>
            <w:shd w:val="clear" w:color="auto" w:fill="auto"/>
            <w:vAlign w:val="bottom"/>
          </w:tcPr>
          <w:p w14:paraId="46903990" w14:textId="77777777" w:rsidR="00B066A9" w:rsidRPr="006037C1" w:rsidRDefault="006037C1">
            <w:pPr>
              <w:jc w:val="center"/>
              <w:rPr>
                <w:color w:val="FF0000"/>
                <w:sz w:val="20"/>
              </w:rPr>
            </w:pPr>
            <w:r w:rsidRPr="006037C1">
              <w:rPr>
                <w:color w:val="FF0000"/>
                <w:sz w:val="20"/>
              </w:rPr>
              <w:t>0</w:t>
            </w:r>
          </w:p>
        </w:tc>
        <w:tc>
          <w:tcPr>
            <w:tcW w:w="709" w:type="dxa"/>
            <w:tcBorders>
              <w:left w:val="single" w:sz="4" w:space="0" w:color="000000"/>
              <w:bottom w:val="single" w:sz="4" w:space="0" w:color="000000"/>
            </w:tcBorders>
            <w:shd w:val="clear" w:color="auto" w:fill="auto"/>
            <w:vAlign w:val="bottom"/>
          </w:tcPr>
          <w:p w14:paraId="25FD215B" w14:textId="77777777" w:rsidR="00B066A9" w:rsidRPr="006037C1" w:rsidRDefault="006037C1">
            <w:pPr>
              <w:jc w:val="center"/>
              <w:rPr>
                <w:sz w:val="20"/>
              </w:rPr>
            </w:pPr>
            <w:r w:rsidRPr="006037C1">
              <w:rPr>
                <w:sz w:val="20"/>
              </w:rPr>
              <w:t>0</w:t>
            </w:r>
          </w:p>
        </w:tc>
        <w:tc>
          <w:tcPr>
            <w:tcW w:w="992" w:type="dxa"/>
            <w:tcBorders>
              <w:left w:val="single" w:sz="4" w:space="0" w:color="000000"/>
              <w:bottom w:val="single" w:sz="4" w:space="0" w:color="000000"/>
            </w:tcBorders>
            <w:shd w:val="clear" w:color="auto" w:fill="auto"/>
            <w:vAlign w:val="bottom"/>
          </w:tcPr>
          <w:p w14:paraId="7AF563F1" w14:textId="77777777" w:rsidR="00B066A9" w:rsidRPr="006037C1" w:rsidRDefault="006037C1">
            <w:pPr>
              <w:jc w:val="center"/>
              <w:rPr>
                <w:color w:val="FF0000"/>
                <w:sz w:val="20"/>
              </w:rPr>
            </w:pPr>
            <w:r w:rsidRPr="006037C1">
              <w:rPr>
                <w:color w:val="FF0000"/>
                <w:sz w:val="20"/>
              </w:rPr>
              <w:t>0</w:t>
            </w:r>
          </w:p>
        </w:tc>
        <w:tc>
          <w:tcPr>
            <w:tcW w:w="677" w:type="dxa"/>
            <w:tcBorders>
              <w:left w:val="single" w:sz="4" w:space="0" w:color="000000"/>
              <w:bottom w:val="single" w:sz="4" w:space="0" w:color="000000"/>
            </w:tcBorders>
            <w:shd w:val="clear" w:color="auto" w:fill="auto"/>
            <w:vAlign w:val="bottom"/>
          </w:tcPr>
          <w:p w14:paraId="3308041F" w14:textId="77777777" w:rsidR="00B066A9" w:rsidRPr="006037C1" w:rsidRDefault="006037C1">
            <w:pPr>
              <w:jc w:val="center"/>
              <w:rPr>
                <w:sz w:val="20"/>
              </w:rPr>
            </w:pPr>
            <w:r w:rsidRPr="006037C1">
              <w:rPr>
                <w:sz w:val="20"/>
              </w:rPr>
              <w:t>1</w:t>
            </w:r>
          </w:p>
        </w:tc>
        <w:tc>
          <w:tcPr>
            <w:tcW w:w="1193" w:type="dxa"/>
            <w:tcBorders>
              <w:left w:val="single" w:sz="4" w:space="0" w:color="000000"/>
              <w:bottom w:val="single" w:sz="4" w:space="0" w:color="000000"/>
              <w:right w:val="double" w:sz="6" w:space="0" w:color="000000"/>
            </w:tcBorders>
            <w:shd w:val="clear" w:color="auto" w:fill="auto"/>
            <w:vAlign w:val="bottom"/>
          </w:tcPr>
          <w:p w14:paraId="5592DE92" w14:textId="77777777" w:rsidR="00B066A9" w:rsidRPr="006037C1" w:rsidRDefault="006037C1">
            <w:pPr>
              <w:jc w:val="center"/>
              <w:rPr>
                <w:color w:val="FF0000"/>
                <w:sz w:val="20"/>
              </w:rPr>
            </w:pPr>
            <w:r w:rsidRPr="006037C1">
              <w:rPr>
                <w:color w:val="FF0000"/>
                <w:sz w:val="20"/>
              </w:rPr>
              <w:t>0</w:t>
            </w:r>
          </w:p>
        </w:tc>
      </w:tr>
      <w:tr w:rsidR="00B066A9" w14:paraId="2DDCA0FA" w14:textId="77777777" w:rsidTr="006037C1">
        <w:trPr>
          <w:trHeight w:val="23"/>
        </w:trPr>
        <w:tc>
          <w:tcPr>
            <w:tcW w:w="1073" w:type="dxa"/>
            <w:tcBorders>
              <w:left w:val="single" w:sz="4" w:space="0" w:color="000000"/>
              <w:bottom w:val="single" w:sz="4" w:space="0" w:color="000000"/>
            </w:tcBorders>
            <w:shd w:val="clear" w:color="auto" w:fill="auto"/>
            <w:vAlign w:val="bottom"/>
          </w:tcPr>
          <w:p w14:paraId="5EB8483F" w14:textId="77777777" w:rsidR="00B066A9" w:rsidRPr="006037C1" w:rsidRDefault="005C1AB8">
            <w:pPr>
              <w:jc w:val="center"/>
              <w:rPr>
                <w:sz w:val="20"/>
              </w:rPr>
            </w:pPr>
            <w:r w:rsidRPr="006037C1">
              <w:rPr>
                <w:bCs/>
                <w:sz w:val="20"/>
              </w:rPr>
              <w:t>2</w:t>
            </w:r>
          </w:p>
        </w:tc>
        <w:tc>
          <w:tcPr>
            <w:tcW w:w="1275" w:type="dxa"/>
            <w:tcBorders>
              <w:left w:val="single" w:sz="4" w:space="0" w:color="000000"/>
              <w:bottom w:val="single" w:sz="4" w:space="0" w:color="000000"/>
            </w:tcBorders>
            <w:shd w:val="clear" w:color="auto" w:fill="auto"/>
            <w:vAlign w:val="bottom"/>
          </w:tcPr>
          <w:p w14:paraId="5EB873A0" w14:textId="77777777" w:rsidR="00B066A9" w:rsidRPr="006037C1" w:rsidRDefault="00EA798C">
            <w:pPr>
              <w:jc w:val="center"/>
              <w:rPr>
                <w:sz w:val="20"/>
              </w:rPr>
            </w:pPr>
            <w:r>
              <w:rPr>
                <w:sz w:val="20"/>
              </w:rPr>
              <w:t>22</w:t>
            </w:r>
            <w:r w:rsidR="00E0391C">
              <w:rPr>
                <w:sz w:val="20"/>
              </w:rPr>
              <w:t>.05.201</w:t>
            </w:r>
            <w:r>
              <w:rPr>
                <w:sz w:val="20"/>
              </w:rPr>
              <w:t>8</w:t>
            </w:r>
          </w:p>
        </w:tc>
        <w:tc>
          <w:tcPr>
            <w:tcW w:w="1418" w:type="dxa"/>
            <w:tcBorders>
              <w:left w:val="single" w:sz="4" w:space="0" w:color="000000"/>
              <w:bottom w:val="single" w:sz="4" w:space="0" w:color="000000"/>
            </w:tcBorders>
            <w:shd w:val="clear" w:color="auto" w:fill="auto"/>
            <w:vAlign w:val="bottom"/>
          </w:tcPr>
          <w:p w14:paraId="653899B0" w14:textId="77777777" w:rsidR="00B066A9" w:rsidRPr="006037C1" w:rsidRDefault="006037C1">
            <w:pPr>
              <w:jc w:val="center"/>
              <w:rPr>
                <w:sz w:val="20"/>
              </w:rPr>
            </w:pPr>
            <w:r w:rsidRPr="006037C1">
              <w:rPr>
                <w:sz w:val="20"/>
              </w:rPr>
              <w:t>1</w:t>
            </w:r>
            <w:r w:rsidR="00EA798C">
              <w:rPr>
                <w:sz w:val="20"/>
              </w:rPr>
              <w:t>(Clo.per.,</w:t>
            </w:r>
            <w:proofErr w:type="spellStart"/>
            <w:r w:rsidR="00EA798C">
              <w:rPr>
                <w:sz w:val="20"/>
              </w:rPr>
              <w:t>Ent</w:t>
            </w:r>
            <w:proofErr w:type="spellEnd"/>
            <w:r w:rsidR="00EA798C">
              <w:rPr>
                <w:sz w:val="20"/>
              </w:rPr>
              <w:t>.)</w:t>
            </w:r>
          </w:p>
        </w:tc>
        <w:tc>
          <w:tcPr>
            <w:tcW w:w="709" w:type="dxa"/>
            <w:tcBorders>
              <w:left w:val="single" w:sz="4" w:space="0" w:color="000000"/>
              <w:bottom w:val="single" w:sz="4" w:space="0" w:color="000000"/>
            </w:tcBorders>
            <w:shd w:val="clear" w:color="auto" w:fill="auto"/>
            <w:vAlign w:val="bottom"/>
          </w:tcPr>
          <w:p w14:paraId="476CE99A" w14:textId="77777777" w:rsidR="00B066A9" w:rsidRPr="006037C1" w:rsidRDefault="006037C1">
            <w:pPr>
              <w:jc w:val="center"/>
              <w:rPr>
                <w:sz w:val="20"/>
              </w:rPr>
            </w:pPr>
            <w:r w:rsidRPr="006037C1">
              <w:rPr>
                <w:sz w:val="20"/>
              </w:rPr>
              <w:t>0</w:t>
            </w:r>
          </w:p>
        </w:tc>
        <w:tc>
          <w:tcPr>
            <w:tcW w:w="992" w:type="dxa"/>
            <w:tcBorders>
              <w:left w:val="single" w:sz="4" w:space="0" w:color="000000"/>
              <w:bottom w:val="single" w:sz="4" w:space="0" w:color="000000"/>
            </w:tcBorders>
            <w:shd w:val="clear" w:color="auto" w:fill="auto"/>
            <w:vAlign w:val="bottom"/>
          </w:tcPr>
          <w:p w14:paraId="384A8BAB" w14:textId="77777777" w:rsidR="00B066A9" w:rsidRPr="006037C1" w:rsidRDefault="006037C1">
            <w:pPr>
              <w:jc w:val="center"/>
              <w:rPr>
                <w:color w:val="FF0000"/>
                <w:sz w:val="20"/>
              </w:rPr>
            </w:pPr>
            <w:r w:rsidRPr="006037C1">
              <w:rPr>
                <w:color w:val="FF0000"/>
                <w:sz w:val="20"/>
              </w:rPr>
              <w:t>0</w:t>
            </w:r>
          </w:p>
        </w:tc>
        <w:tc>
          <w:tcPr>
            <w:tcW w:w="709" w:type="dxa"/>
            <w:tcBorders>
              <w:left w:val="single" w:sz="4" w:space="0" w:color="000000"/>
              <w:bottom w:val="single" w:sz="4" w:space="0" w:color="000000"/>
            </w:tcBorders>
            <w:shd w:val="clear" w:color="auto" w:fill="auto"/>
            <w:vAlign w:val="bottom"/>
          </w:tcPr>
          <w:p w14:paraId="1EDCE6FB" w14:textId="77777777" w:rsidR="00B066A9" w:rsidRPr="006037C1" w:rsidRDefault="006037C1">
            <w:pPr>
              <w:jc w:val="center"/>
              <w:rPr>
                <w:sz w:val="20"/>
              </w:rPr>
            </w:pPr>
            <w:r w:rsidRPr="006037C1">
              <w:rPr>
                <w:sz w:val="20"/>
              </w:rPr>
              <w:t>0</w:t>
            </w:r>
          </w:p>
        </w:tc>
        <w:tc>
          <w:tcPr>
            <w:tcW w:w="992" w:type="dxa"/>
            <w:tcBorders>
              <w:left w:val="single" w:sz="4" w:space="0" w:color="000000"/>
              <w:bottom w:val="single" w:sz="4" w:space="0" w:color="000000"/>
            </w:tcBorders>
            <w:shd w:val="clear" w:color="auto" w:fill="auto"/>
            <w:vAlign w:val="bottom"/>
          </w:tcPr>
          <w:p w14:paraId="1B95E614" w14:textId="77777777" w:rsidR="00B066A9" w:rsidRPr="006037C1" w:rsidRDefault="006037C1">
            <w:pPr>
              <w:jc w:val="center"/>
              <w:rPr>
                <w:color w:val="FF0000"/>
                <w:sz w:val="20"/>
              </w:rPr>
            </w:pPr>
            <w:r w:rsidRPr="006037C1">
              <w:rPr>
                <w:color w:val="FF0000"/>
                <w:sz w:val="20"/>
              </w:rPr>
              <w:t>0</w:t>
            </w:r>
          </w:p>
        </w:tc>
        <w:tc>
          <w:tcPr>
            <w:tcW w:w="677" w:type="dxa"/>
            <w:tcBorders>
              <w:left w:val="single" w:sz="4" w:space="0" w:color="000000"/>
              <w:bottom w:val="single" w:sz="4" w:space="0" w:color="000000"/>
            </w:tcBorders>
            <w:shd w:val="clear" w:color="auto" w:fill="auto"/>
            <w:vAlign w:val="bottom"/>
          </w:tcPr>
          <w:p w14:paraId="60A85E43" w14:textId="77777777" w:rsidR="00B066A9" w:rsidRPr="006037C1" w:rsidRDefault="006037C1">
            <w:pPr>
              <w:jc w:val="center"/>
              <w:rPr>
                <w:sz w:val="20"/>
              </w:rPr>
            </w:pPr>
            <w:r w:rsidRPr="006037C1">
              <w:rPr>
                <w:sz w:val="20"/>
              </w:rPr>
              <w:t>1</w:t>
            </w:r>
          </w:p>
        </w:tc>
        <w:tc>
          <w:tcPr>
            <w:tcW w:w="1193" w:type="dxa"/>
            <w:tcBorders>
              <w:left w:val="single" w:sz="4" w:space="0" w:color="000000"/>
              <w:bottom w:val="single" w:sz="4" w:space="0" w:color="000000"/>
              <w:right w:val="double" w:sz="6" w:space="0" w:color="000000"/>
            </w:tcBorders>
            <w:shd w:val="clear" w:color="auto" w:fill="auto"/>
            <w:vAlign w:val="bottom"/>
          </w:tcPr>
          <w:p w14:paraId="363517BE" w14:textId="77777777" w:rsidR="00B066A9" w:rsidRPr="006037C1" w:rsidRDefault="006037C1" w:rsidP="00F711CE">
            <w:pPr>
              <w:jc w:val="center"/>
              <w:rPr>
                <w:color w:val="FF0000"/>
                <w:sz w:val="20"/>
              </w:rPr>
            </w:pPr>
            <w:r w:rsidRPr="006037C1">
              <w:rPr>
                <w:color w:val="FF0000"/>
                <w:sz w:val="20"/>
              </w:rPr>
              <w:t>0</w:t>
            </w:r>
          </w:p>
        </w:tc>
      </w:tr>
      <w:tr w:rsidR="00B066A9" w14:paraId="04E7946E" w14:textId="77777777" w:rsidTr="006037C1">
        <w:trPr>
          <w:trHeight w:val="23"/>
        </w:trPr>
        <w:tc>
          <w:tcPr>
            <w:tcW w:w="1073" w:type="dxa"/>
            <w:tcBorders>
              <w:left w:val="single" w:sz="4" w:space="0" w:color="000000"/>
              <w:bottom w:val="single" w:sz="4" w:space="0" w:color="000000"/>
            </w:tcBorders>
            <w:shd w:val="clear" w:color="auto" w:fill="auto"/>
            <w:vAlign w:val="bottom"/>
          </w:tcPr>
          <w:p w14:paraId="04185F34" w14:textId="77777777" w:rsidR="00B066A9" w:rsidRPr="006037C1" w:rsidRDefault="005C1AB8">
            <w:pPr>
              <w:jc w:val="center"/>
              <w:rPr>
                <w:sz w:val="20"/>
              </w:rPr>
            </w:pPr>
            <w:r w:rsidRPr="006037C1">
              <w:rPr>
                <w:sz w:val="20"/>
              </w:rPr>
              <w:t>3</w:t>
            </w:r>
          </w:p>
        </w:tc>
        <w:tc>
          <w:tcPr>
            <w:tcW w:w="1275" w:type="dxa"/>
            <w:tcBorders>
              <w:left w:val="single" w:sz="4" w:space="0" w:color="000000"/>
              <w:bottom w:val="single" w:sz="4" w:space="0" w:color="000000"/>
            </w:tcBorders>
            <w:shd w:val="clear" w:color="auto" w:fill="auto"/>
            <w:vAlign w:val="bottom"/>
          </w:tcPr>
          <w:p w14:paraId="36091333" w14:textId="77777777" w:rsidR="00B066A9" w:rsidRPr="006037C1" w:rsidRDefault="002B41D1">
            <w:pPr>
              <w:jc w:val="center"/>
              <w:rPr>
                <w:sz w:val="20"/>
              </w:rPr>
            </w:pPr>
            <w:r>
              <w:rPr>
                <w:sz w:val="20"/>
              </w:rPr>
              <w:t>20</w:t>
            </w:r>
            <w:r w:rsidR="00E0391C">
              <w:rPr>
                <w:sz w:val="20"/>
              </w:rPr>
              <w:t>.06.201</w:t>
            </w:r>
            <w:r>
              <w:rPr>
                <w:sz w:val="20"/>
              </w:rPr>
              <w:t>8</w:t>
            </w:r>
          </w:p>
        </w:tc>
        <w:tc>
          <w:tcPr>
            <w:tcW w:w="1418" w:type="dxa"/>
            <w:tcBorders>
              <w:left w:val="single" w:sz="4" w:space="0" w:color="000000"/>
              <w:bottom w:val="single" w:sz="4" w:space="0" w:color="000000"/>
            </w:tcBorders>
            <w:shd w:val="clear" w:color="auto" w:fill="auto"/>
            <w:vAlign w:val="bottom"/>
          </w:tcPr>
          <w:p w14:paraId="1532660B" w14:textId="77777777" w:rsidR="00B066A9" w:rsidRPr="006037C1" w:rsidRDefault="006037C1">
            <w:pPr>
              <w:jc w:val="center"/>
              <w:rPr>
                <w:sz w:val="20"/>
              </w:rPr>
            </w:pPr>
            <w:r w:rsidRPr="006037C1">
              <w:rPr>
                <w:sz w:val="20"/>
              </w:rPr>
              <w:t>1</w:t>
            </w:r>
            <w:r w:rsidR="002B41D1">
              <w:rPr>
                <w:sz w:val="20"/>
              </w:rPr>
              <w:t>(Clo.per.)</w:t>
            </w:r>
          </w:p>
        </w:tc>
        <w:tc>
          <w:tcPr>
            <w:tcW w:w="709" w:type="dxa"/>
            <w:tcBorders>
              <w:left w:val="single" w:sz="4" w:space="0" w:color="000000"/>
              <w:bottom w:val="single" w:sz="4" w:space="0" w:color="000000"/>
            </w:tcBorders>
            <w:shd w:val="clear" w:color="auto" w:fill="auto"/>
            <w:vAlign w:val="bottom"/>
          </w:tcPr>
          <w:p w14:paraId="498177A8" w14:textId="77777777" w:rsidR="00B066A9" w:rsidRPr="006037C1" w:rsidRDefault="006037C1">
            <w:pPr>
              <w:jc w:val="center"/>
              <w:rPr>
                <w:sz w:val="20"/>
              </w:rPr>
            </w:pPr>
            <w:r w:rsidRPr="006037C1">
              <w:rPr>
                <w:sz w:val="20"/>
              </w:rPr>
              <w:t>0</w:t>
            </w:r>
          </w:p>
        </w:tc>
        <w:tc>
          <w:tcPr>
            <w:tcW w:w="992" w:type="dxa"/>
            <w:tcBorders>
              <w:left w:val="single" w:sz="4" w:space="0" w:color="000000"/>
              <w:bottom w:val="single" w:sz="4" w:space="0" w:color="000000"/>
            </w:tcBorders>
            <w:shd w:val="clear" w:color="auto" w:fill="auto"/>
            <w:vAlign w:val="bottom"/>
          </w:tcPr>
          <w:p w14:paraId="06D842B3" w14:textId="77777777" w:rsidR="00B066A9" w:rsidRPr="006037C1" w:rsidRDefault="006037C1">
            <w:pPr>
              <w:jc w:val="center"/>
              <w:rPr>
                <w:color w:val="FF0000"/>
                <w:sz w:val="20"/>
              </w:rPr>
            </w:pPr>
            <w:r w:rsidRPr="006037C1">
              <w:rPr>
                <w:color w:val="FF0000"/>
                <w:sz w:val="20"/>
              </w:rPr>
              <w:t>0</w:t>
            </w:r>
          </w:p>
        </w:tc>
        <w:tc>
          <w:tcPr>
            <w:tcW w:w="709" w:type="dxa"/>
            <w:tcBorders>
              <w:left w:val="single" w:sz="4" w:space="0" w:color="000000"/>
              <w:bottom w:val="single" w:sz="4" w:space="0" w:color="000000"/>
            </w:tcBorders>
            <w:shd w:val="clear" w:color="auto" w:fill="auto"/>
            <w:vAlign w:val="bottom"/>
          </w:tcPr>
          <w:p w14:paraId="31837843" w14:textId="77777777" w:rsidR="00B066A9" w:rsidRPr="006037C1" w:rsidRDefault="006037C1">
            <w:pPr>
              <w:jc w:val="center"/>
              <w:rPr>
                <w:sz w:val="20"/>
              </w:rPr>
            </w:pPr>
            <w:r w:rsidRPr="006037C1">
              <w:rPr>
                <w:sz w:val="20"/>
              </w:rPr>
              <w:t>0</w:t>
            </w:r>
          </w:p>
        </w:tc>
        <w:tc>
          <w:tcPr>
            <w:tcW w:w="992" w:type="dxa"/>
            <w:tcBorders>
              <w:left w:val="single" w:sz="4" w:space="0" w:color="000000"/>
              <w:bottom w:val="single" w:sz="4" w:space="0" w:color="000000"/>
            </w:tcBorders>
            <w:shd w:val="clear" w:color="auto" w:fill="auto"/>
            <w:vAlign w:val="bottom"/>
          </w:tcPr>
          <w:p w14:paraId="1BA974C3" w14:textId="77777777" w:rsidR="00B066A9" w:rsidRPr="006037C1" w:rsidRDefault="006037C1">
            <w:pPr>
              <w:jc w:val="center"/>
              <w:rPr>
                <w:color w:val="FF0000"/>
                <w:sz w:val="20"/>
              </w:rPr>
            </w:pPr>
            <w:r w:rsidRPr="006037C1">
              <w:rPr>
                <w:color w:val="FF0000"/>
                <w:sz w:val="20"/>
              </w:rPr>
              <w:t>0</w:t>
            </w:r>
          </w:p>
        </w:tc>
        <w:tc>
          <w:tcPr>
            <w:tcW w:w="677" w:type="dxa"/>
            <w:tcBorders>
              <w:left w:val="single" w:sz="4" w:space="0" w:color="000000"/>
              <w:bottom w:val="single" w:sz="4" w:space="0" w:color="000000"/>
            </w:tcBorders>
            <w:shd w:val="clear" w:color="auto" w:fill="auto"/>
            <w:vAlign w:val="bottom"/>
          </w:tcPr>
          <w:p w14:paraId="4EF12F2F" w14:textId="77777777" w:rsidR="00B066A9" w:rsidRPr="006037C1" w:rsidRDefault="006037C1">
            <w:pPr>
              <w:jc w:val="center"/>
              <w:rPr>
                <w:sz w:val="20"/>
              </w:rPr>
            </w:pPr>
            <w:r w:rsidRPr="006037C1">
              <w:rPr>
                <w:sz w:val="20"/>
              </w:rPr>
              <w:t>1</w:t>
            </w:r>
          </w:p>
        </w:tc>
        <w:tc>
          <w:tcPr>
            <w:tcW w:w="1193" w:type="dxa"/>
            <w:tcBorders>
              <w:left w:val="single" w:sz="4" w:space="0" w:color="000000"/>
              <w:bottom w:val="single" w:sz="4" w:space="0" w:color="000000"/>
              <w:right w:val="double" w:sz="6" w:space="0" w:color="000000"/>
            </w:tcBorders>
            <w:shd w:val="clear" w:color="auto" w:fill="auto"/>
            <w:vAlign w:val="bottom"/>
          </w:tcPr>
          <w:p w14:paraId="15AC0FD1" w14:textId="77777777" w:rsidR="00B066A9" w:rsidRPr="006037C1" w:rsidRDefault="006037C1">
            <w:pPr>
              <w:jc w:val="center"/>
              <w:rPr>
                <w:color w:val="FF0000"/>
                <w:sz w:val="20"/>
              </w:rPr>
            </w:pPr>
            <w:r w:rsidRPr="006037C1">
              <w:rPr>
                <w:color w:val="FF0000"/>
                <w:sz w:val="20"/>
              </w:rPr>
              <w:t>0</w:t>
            </w:r>
          </w:p>
        </w:tc>
      </w:tr>
      <w:tr w:rsidR="00B066A9" w14:paraId="7A097A60" w14:textId="77777777" w:rsidTr="006037C1">
        <w:trPr>
          <w:trHeight w:val="23"/>
        </w:trPr>
        <w:tc>
          <w:tcPr>
            <w:tcW w:w="1073" w:type="dxa"/>
            <w:tcBorders>
              <w:left w:val="single" w:sz="4" w:space="0" w:color="000000"/>
              <w:bottom w:val="single" w:sz="4" w:space="0" w:color="000000"/>
            </w:tcBorders>
            <w:shd w:val="clear" w:color="auto" w:fill="auto"/>
            <w:vAlign w:val="bottom"/>
          </w:tcPr>
          <w:p w14:paraId="4335E8B9" w14:textId="77777777" w:rsidR="00B066A9" w:rsidRPr="006037C1" w:rsidRDefault="005C1AB8">
            <w:pPr>
              <w:jc w:val="center"/>
              <w:rPr>
                <w:sz w:val="20"/>
              </w:rPr>
            </w:pPr>
            <w:r w:rsidRPr="006037C1">
              <w:rPr>
                <w:sz w:val="20"/>
              </w:rPr>
              <w:t>4</w:t>
            </w:r>
          </w:p>
        </w:tc>
        <w:tc>
          <w:tcPr>
            <w:tcW w:w="1275" w:type="dxa"/>
            <w:tcBorders>
              <w:left w:val="single" w:sz="4" w:space="0" w:color="000000"/>
              <w:bottom w:val="single" w:sz="4" w:space="0" w:color="000000"/>
            </w:tcBorders>
            <w:shd w:val="clear" w:color="auto" w:fill="auto"/>
            <w:vAlign w:val="bottom"/>
          </w:tcPr>
          <w:p w14:paraId="062DD3DB" w14:textId="77777777" w:rsidR="00B066A9" w:rsidRPr="006037C1" w:rsidRDefault="00E0391C">
            <w:pPr>
              <w:jc w:val="center"/>
              <w:rPr>
                <w:sz w:val="20"/>
              </w:rPr>
            </w:pPr>
            <w:r>
              <w:rPr>
                <w:sz w:val="20"/>
              </w:rPr>
              <w:t>0</w:t>
            </w:r>
            <w:r w:rsidR="00BF793A">
              <w:rPr>
                <w:sz w:val="20"/>
              </w:rPr>
              <w:t>9</w:t>
            </w:r>
            <w:r>
              <w:rPr>
                <w:sz w:val="20"/>
              </w:rPr>
              <w:t>.</w:t>
            </w:r>
            <w:r w:rsidR="00BF793A">
              <w:rPr>
                <w:sz w:val="20"/>
              </w:rPr>
              <w:t>10</w:t>
            </w:r>
            <w:r>
              <w:rPr>
                <w:sz w:val="20"/>
              </w:rPr>
              <w:t>.201</w:t>
            </w:r>
            <w:r w:rsidR="00BF793A">
              <w:rPr>
                <w:sz w:val="20"/>
              </w:rPr>
              <w:t>8</w:t>
            </w:r>
          </w:p>
        </w:tc>
        <w:tc>
          <w:tcPr>
            <w:tcW w:w="1418" w:type="dxa"/>
            <w:tcBorders>
              <w:left w:val="single" w:sz="4" w:space="0" w:color="000000"/>
              <w:bottom w:val="single" w:sz="4" w:space="0" w:color="000000"/>
            </w:tcBorders>
            <w:shd w:val="clear" w:color="auto" w:fill="auto"/>
            <w:vAlign w:val="bottom"/>
          </w:tcPr>
          <w:p w14:paraId="27253973" w14:textId="77777777" w:rsidR="00B066A9" w:rsidRPr="006037C1" w:rsidRDefault="006037C1">
            <w:pPr>
              <w:jc w:val="center"/>
              <w:rPr>
                <w:sz w:val="20"/>
              </w:rPr>
            </w:pPr>
            <w:r w:rsidRPr="006037C1">
              <w:rPr>
                <w:sz w:val="20"/>
              </w:rPr>
              <w:t>1</w:t>
            </w:r>
            <w:r w:rsidR="00BF793A">
              <w:rPr>
                <w:sz w:val="20"/>
              </w:rPr>
              <w:t>Clo-per.)</w:t>
            </w:r>
          </w:p>
        </w:tc>
        <w:tc>
          <w:tcPr>
            <w:tcW w:w="709" w:type="dxa"/>
            <w:tcBorders>
              <w:left w:val="single" w:sz="4" w:space="0" w:color="000000"/>
              <w:bottom w:val="single" w:sz="4" w:space="0" w:color="000000"/>
            </w:tcBorders>
            <w:shd w:val="clear" w:color="auto" w:fill="auto"/>
            <w:vAlign w:val="bottom"/>
          </w:tcPr>
          <w:p w14:paraId="5A19AFCA" w14:textId="77777777" w:rsidR="00B066A9" w:rsidRPr="006037C1" w:rsidRDefault="006037C1">
            <w:pPr>
              <w:jc w:val="center"/>
              <w:rPr>
                <w:sz w:val="20"/>
              </w:rPr>
            </w:pPr>
            <w:r w:rsidRPr="006037C1">
              <w:rPr>
                <w:sz w:val="20"/>
              </w:rPr>
              <w:t>0</w:t>
            </w:r>
          </w:p>
        </w:tc>
        <w:tc>
          <w:tcPr>
            <w:tcW w:w="992" w:type="dxa"/>
            <w:tcBorders>
              <w:left w:val="single" w:sz="4" w:space="0" w:color="000000"/>
              <w:bottom w:val="single" w:sz="4" w:space="0" w:color="000000"/>
            </w:tcBorders>
            <w:shd w:val="clear" w:color="auto" w:fill="auto"/>
            <w:vAlign w:val="bottom"/>
          </w:tcPr>
          <w:p w14:paraId="2679CF5F" w14:textId="77777777" w:rsidR="00B066A9" w:rsidRPr="006037C1" w:rsidRDefault="006037C1">
            <w:pPr>
              <w:jc w:val="center"/>
              <w:rPr>
                <w:color w:val="FF0000"/>
                <w:sz w:val="20"/>
              </w:rPr>
            </w:pPr>
            <w:r w:rsidRPr="006037C1">
              <w:rPr>
                <w:color w:val="FF0000"/>
                <w:sz w:val="20"/>
              </w:rPr>
              <w:t>0</w:t>
            </w:r>
          </w:p>
        </w:tc>
        <w:tc>
          <w:tcPr>
            <w:tcW w:w="709" w:type="dxa"/>
            <w:tcBorders>
              <w:left w:val="single" w:sz="4" w:space="0" w:color="000000"/>
              <w:bottom w:val="single" w:sz="4" w:space="0" w:color="000000"/>
            </w:tcBorders>
            <w:shd w:val="clear" w:color="auto" w:fill="auto"/>
            <w:vAlign w:val="bottom"/>
          </w:tcPr>
          <w:p w14:paraId="2A153413" w14:textId="77777777" w:rsidR="00B066A9" w:rsidRPr="006037C1" w:rsidRDefault="006037C1">
            <w:pPr>
              <w:jc w:val="center"/>
              <w:rPr>
                <w:sz w:val="20"/>
              </w:rPr>
            </w:pPr>
            <w:r w:rsidRPr="006037C1">
              <w:rPr>
                <w:sz w:val="20"/>
              </w:rPr>
              <w:t>0</w:t>
            </w:r>
          </w:p>
        </w:tc>
        <w:tc>
          <w:tcPr>
            <w:tcW w:w="992" w:type="dxa"/>
            <w:tcBorders>
              <w:left w:val="single" w:sz="4" w:space="0" w:color="000000"/>
              <w:bottom w:val="single" w:sz="4" w:space="0" w:color="000000"/>
            </w:tcBorders>
            <w:shd w:val="clear" w:color="auto" w:fill="auto"/>
            <w:vAlign w:val="bottom"/>
          </w:tcPr>
          <w:p w14:paraId="0A7B7819" w14:textId="77777777" w:rsidR="00B066A9" w:rsidRPr="006037C1" w:rsidRDefault="006037C1">
            <w:pPr>
              <w:jc w:val="center"/>
              <w:rPr>
                <w:color w:val="FF0000"/>
                <w:sz w:val="20"/>
              </w:rPr>
            </w:pPr>
            <w:r w:rsidRPr="006037C1">
              <w:rPr>
                <w:color w:val="FF0000"/>
                <w:sz w:val="20"/>
              </w:rPr>
              <w:t>0</w:t>
            </w:r>
          </w:p>
        </w:tc>
        <w:tc>
          <w:tcPr>
            <w:tcW w:w="677" w:type="dxa"/>
            <w:tcBorders>
              <w:left w:val="single" w:sz="4" w:space="0" w:color="000000"/>
              <w:bottom w:val="single" w:sz="4" w:space="0" w:color="000000"/>
            </w:tcBorders>
            <w:shd w:val="clear" w:color="auto" w:fill="auto"/>
            <w:vAlign w:val="bottom"/>
          </w:tcPr>
          <w:p w14:paraId="3DBB1D97" w14:textId="77777777" w:rsidR="00B066A9" w:rsidRPr="006037C1" w:rsidRDefault="006037C1">
            <w:pPr>
              <w:jc w:val="center"/>
              <w:rPr>
                <w:sz w:val="20"/>
              </w:rPr>
            </w:pPr>
            <w:r w:rsidRPr="006037C1">
              <w:rPr>
                <w:sz w:val="20"/>
              </w:rPr>
              <w:t>1</w:t>
            </w:r>
          </w:p>
        </w:tc>
        <w:tc>
          <w:tcPr>
            <w:tcW w:w="1193" w:type="dxa"/>
            <w:tcBorders>
              <w:left w:val="single" w:sz="4" w:space="0" w:color="000000"/>
              <w:bottom w:val="single" w:sz="4" w:space="0" w:color="000000"/>
              <w:right w:val="double" w:sz="6" w:space="0" w:color="000000"/>
            </w:tcBorders>
            <w:shd w:val="clear" w:color="auto" w:fill="auto"/>
            <w:vAlign w:val="bottom"/>
          </w:tcPr>
          <w:p w14:paraId="4E6B00C6" w14:textId="77777777" w:rsidR="00B066A9" w:rsidRPr="006037C1" w:rsidRDefault="006037C1">
            <w:pPr>
              <w:jc w:val="center"/>
              <w:rPr>
                <w:color w:val="FF0000"/>
                <w:sz w:val="20"/>
              </w:rPr>
            </w:pPr>
            <w:r w:rsidRPr="006037C1">
              <w:rPr>
                <w:color w:val="FF0000"/>
                <w:sz w:val="20"/>
              </w:rPr>
              <w:t>0</w:t>
            </w:r>
          </w:p>
        </w:tc>
      </w:tr>
      <w:tr w:rsidR="00B066A9" w14:paraId="1EBA1A4D" w14:textId="77777777" w:rsidTr="006037C1">
        <w:trPr>
          <w:trHeight w:val="23"/>
        </w:trPr>
        <w:tc>
          <w:tcPr>
            <w:tcW w:w="1073" w:type="dxa"/>
            <w:tcBorders>
              <w:left w:val="single" w:sz="4" w:space="0" w:color="000000"/>
              <w:bottom w:val="single" w:sz="4" w:space="0" w:color="000000"/>
            </w:tcBorders>
            <w:shd w:val="clear" w:color="auto" w:fill="auto"/>
            <w:vAlign w:val="bottom"/>
          </w:tcPr>
          <w:p w14:paraId="58A8BBE5" w14:textId="77777777" w:rsidR="00B066A9" w:rsidRPr="006037C1" w:rsidRDefault="005C1AB8">
            <w:pPr>
              <w:jc w:val="center"/>
              <w:rPr>
                <w:sz w:val="20"/>
              </w:rPr>
            </w:pPr>
            <w:r w:rsidRPr="006037C1">
              <w:rPr>
                <w:sz w:val="20"/>
              </w:rPr>
              <w:t>5</w:t>
            </w:r>
          </w:p>
        </w:tc>
        <w:tc>
          <w:tcPr>
            <w:tcW w:w="1275" w:type="dxa"/>
            <w:tcBorders>
              <w:left w:val="single" w:sz="4" w:space="0" w:color="000000"/>
              <w:bottom w:val="single" w:sz="4" w:space="0" w:color="000000"/>
            </w:tcBorders>
            <w:shd w:val="clear" w:color="auto" w:fill="auto"/>
            <w:vAlign w:val="bottom"/>
          </w:tcPr>
          <w:p w14:paraId="5C3D2651" w14:textId="77777777" w:rsidR="00B066A9" w:rsidRPr="006037C1" w:rsidRDefault="00E0391C">
            <w:pPr>
              <w:jc w:val="center"/>
              <w:rPr>
                <w:sz w:val="20"/>
              </w:rPr>
            </w:pPr>
            <w:r>
              <w:rPr>
                <w:sz w:val="20"/>
              </w:rPr>
              <w:t>1</w:t>
            </w:r>
            <w:r w:rsidR="001A70EB">
              <w:rPr>
                <w:sz w:val="20"/>
              </w:rPr>
              <w:t>8</w:t>
            </w:r>
            <w:r>
              <w:rPr>
                <w:sz w:val="20"/>
              </w:rPr>
              <w:t>.1</w:t>
            </w:r>
            <w:r w:rsidR="001A70EB">
              <w:rPr>
                <w:sz w:val="20"/>
              </w:rPr>
              <w:t>2</w:t>
            </w:r>
            <w:r>
              <w:rPr>
                <w:sz w:val="20"/>
              </w:rPr>
              <w:t>.201</w:t>
            </w:r>
            <w:r w:rsidR="001A70EB">
              <w:rPr>
                <w:sz w:val="20"/>
              </w:rPr>
              <w:t>8</w:t>
            </w:r>
          </w:p>
        </w:tc>
        <w:tc>
          <w:tcPr>
            <w:tcW w:w="1418" w:type="dxa"/>
            <w:tcBorders>
              <w:left w:val="single" w:sz="4" w:space="0" w:color="000000"/>
              <w:bottom w:val="single" w:sz="4" w:space="0" w:color="000000"/>
            </w:tcBorders>
            <w:shd w:val="clear" w:color="auto" w:fill="auto"/>
            <w:vAlign w:val="bottom"/>
          </w:tcPr>
          <w:p w14:paraId="30F3E15F" w14:textId="77777777" w:rsidR="00B066A9" w:rsidRPr="006037C1" w:rsidRDefault="006037C1">
            <w:pPr>
              <w:jc w:val="center"/>
              <w:rPr>
                <w:sz w:val="20"/>
              </w:rPr>
            </w:pPr>
            <w:r w:rsidRPr="006037C1">
              <w:rPr>
                <w:sz w:val="20"/>
              </w:rPr>
              <w:t>1</w:t>
            </w:r>
            <w:r w:rsidR="001A70EB">
              <w:rPr>
                <w:sz w:val="20"/>
              </w:rPr>
              <w:t>(Clo.per.)</w:t>
            </w:r>
          </w:p>
        </w:tc>
        <w:tc>
          <w:tcPr>
            <w:tcW w:w="709" w:type="dxa"/>
            <w:tcBorders>
              <w:left w:val="single" w:sz="4" w:space="0" w:color="000000"/>
              <w:bottom w:val="single" w:sz="4" w:space="0" w:color="000000"/>
            </w:tcBorders>
            <w:shd w:val="clear" w:color="auto" w:fill="auto"/>
            <w:vAlign w:val="bottom"/>
          </w:tcPr>
          <w:p w14:paraId="1719BB3A" w14:textId="77777777" w:rsidR="00B066A9" w:rsidRPr="006037C1" w:rsidRDefault="006037C1">
            <w:pPr>
              <w:jc w:val="center"/>
              <w:rPr>
                <w:sz w:val="20"/>
              </w:rPr>
            </w:pPr>
            <w:r w:rsidRPr="006037C1">
              <w:rPr>
                <w:sz w:val="20"/>
              </w:rPr>
              <w:t>0</w:t>
            </w:r>
          </w:p>
        </w:tc>
        <w:tc>
          <w:tcPr>
            <w:tcW w:w="992" w:type="dxa"/>
            <w:tcBorders>
              <w:left w:val="single" w:sz="4" w:space="0" w:color="000000"/>
              <w:bottom w:val="single" w:sz="4" w:space="0" w:color="000000"/>
            </w:tcBorders>
            <w:shd w:val="clear" w:color="auto" w:fill="auto"/>
            <w:vAlign w:val="bottom"/>
          </w:tcPr>
          <w:p w14:paraId="51305F02" w14:textId="77777777" w:rsidR="00B066A9" w:rsidRPr="006037C1" w:rsidRDefault="006037C1">
            <w:pPr>
              <w:jc w:val="center"/>
              <w:rPr>
                <w:color w:val="FF0000"/>
                <w:sz w:val="20"/>
              </w:rPr>
            </w:pPr>
            <w:r w:rsidRPr="006037C1">
              <w:rPr>
                <w:color w:val="FF0000"/>
                <w:sz w:val="20"/>
              </w:rPr>
              <w:t>0</w:t>
            </w:r>
          </w:p>
        </w:tc>
        <w:tc>
          <w:tcPr>
            <w:tcW w:w="709" w:type="dxa"/>
            <w:tcBorders>
              <w:left w:val="single" w:sz="4" w:space="0" w:color="000000"/>
              <w:bottom w:val="single" w:sz="4" w:space="0" w:color="000000"/>
            </w:tcBorders>
            <w:shd w:val="clear" w:color="auto" w:fill="auto"/>
            <w:vAlign w:val="bottom"/>
          </w:tcPr>
          <w:p w14:paraId="47B9BFBF" w14:textId="77777777" w:rsidR="00B066A9" w:rsidRPr="006037C1" w:rsidRDefault="006037C1">
            <w:pPr>
              <w:jc w:val="center"/>
              <w:rPr>
                <w:sz w:val="20"/>
              </w:rPr>
            </w:pPr>
            <w:r w:rsidRPr="006037C1">
              <w:rPr>
                <w:sz w:val="20"/>
              </w:rPr>
              <w:t>0</w:t>
            </w:r>
          </w:p>
        </w:tc>
        <w:tc>
          <w:tcPr>
            <w:tcW w:w="992" w:type="dxa"/>
            <w:tcBorders>
              <w:left w:val="single" w:sz="4" w:space="0" w:color="000000"/>
              <w:bottom w:val="single" w:sz="4" w:space="0" w:color="000000"/>
            </w:tcBorders>
            <w:shd w:val="clear" w:color="auto" w:fill="auto"/>
            <w:vAlign w:val="bottom"/>
          </w:tcPr>
          <w:p w14:paraId="3BFDCB11" w14:textId="77777777" w:rsidR="00B066A9" w:rsidRPr="006037C1" w:rsidRDefault="006037C1">
            <w:pPr>
              <w:jc w:val="center"/>
              <w:rPr>
                <w:color w:val="FF0000"/>
                <w:sz w:val="20"/>
              </w:rPr>
            </w:pPr>
            <w:r w:rsidRPr="006037C1">
              <w:rPr>
                <w:color w:val="FF0000"/>
                <w:sz w:val="20"/>
              </w:rPr>
              <w:t>0</w:t>
            </w:r>
          </w:p>
        </w:tc>
        <w:tc>
          <w:tcPr>
            <w:tcW w:w="677" w:type="dxa"/>
            <w:tcBorders>
              <w:left w:val="single" w:sz="4" w:space="0" w:color="000000"/>
              <w:bottom w:val="single" w:sz="4" w:space="0" w:color="000000"/>
            </w:tcBorders>
            <w:shd w:val="clear" w:color="auto" w:fill="auto"/>
            <w:vAlign w:val="bottom"/>
          </w:tcPr>
          <w:p w14:paraId="12642C5C" w14:textId="77777777" w:rsidR="00B066A9" w:rsidRPr="006037C1" w:rsidRDefault="006037C1">
            <w:pPr>
              <w:jc w:val="center"/>
              <w:rPr>
                <w:sz w:val="20"/>
              </w:rPr>
            </w:pPr>
            <w:r w:rsidRPr="006037C1">
              <w:rPr>
                <w:sz w:val="20"/>
              </w:rPr>
              <w:t>1</w:t>
            </w:r>
          </w:p>
        </w:tc>
        <w:tc>
          <w:tcPr>
            <w:tcW w:w="1193" w:type="dxa"/>
            <w:tcBorders>
              <w:left w:val="single" w:sz="4" w:space="0" w:color="000000"/>
              <w:bottom w:val="single" w:sz="4" w:space="0" w:color="000000"/>
              <w:right w:val="double" w:sz="6" w:space="0" w:color="000000"/>
            </w:tcBorders>
            <w:shd w:val="clear" w:color="auto" w:fill="auto"/>
            <w:vAlign w:val="bottom"/>
          </w:tcPr>
          <w:p w14:paraId="28068F74" w14:textId="77777777" w:rsidR="00B066A9" w:rsidRPr="006037C1" w:rsidRDefault="006037C1">
            <w:pPr>
              <w:jc w:val="center"/>
              <w:rPr>
                <w:color w:val="FF0000"/>
                <w:sz w:val="20"/>
              </w:rPr>
            </w:pPr>
            <w:r w:rsidRPr="006037C1">
              <w:rPr>
                <w:color w:val="FF0000"/>
                <w:sz w:val="20"/>
              </w:rPr>
              <w:t>0</w:t>
            </w:r>
          </w:p>
        </w:tc>
      </w:tr>
      <w:tr w:rsidR="00B066A9" w:rsidRPr="00F523FD" w14:paraId="35FCDA06" w14:textId="77777777" w:rsidTr="006037C1">
        <w:trPr>
          <w:trHeight w:val="23"/>
        </w:trPr>
        <w:tc>
          <w:tcPr>
            <w:tcW w:w="2348" w:type="dxa"/>
            <w:gridSpan w:val="2"/>
            <w:tcBorders>
              <w:top w:val="double" w:sz="6" w:space="0" w:color="000000"/>
              <w:left w:val="double" w:sz="6" w:space="0" w:color="000000"/>
              <w:bottom w:val="double" w:sz="6" w:space="0" w:color="000000"/>
            </w:tcBorders>
            <w:shd w:val="clear" w:color="auto" w:fill="auto"/>
            <w:vAlign w:val="bottom"/>
          </w:tcPr>
          <w:p w14:paraId="648FC88C" w14:textId="77777777" w:rsidR="00B066A9" w:rsidRPr="00F523FD" w:rsidRDefault="005C1AB8">
            <w:pPr>
              <w:jc w:val="both"/>
              <w:rPr>
                <w:b/>
              </w:rPr>
            </w:pPr>
            <w:r w:rsidRPr="00F523FD">
              <w:rPr>
                <w:b/>
                <w:sz w:val="20"/>
              </w:rPr>
              <w:t>SKUPAJ</w:t>
            </w:r>
          </w:p>
        </w:tc>
        <w:tc>
          <w:tcPr>
            <w:tcW w:w="1418" w:type="dxa"/>
            <w:tcBorders>
              <w:top w:val="double" w:sz="6" w:space="0" w:color="000000"/>
              <w:left w:val="single" w:sz="4" w:space="0" w:color="000000"/>
              <w:bottom w:val="double" w:sz="6" w:space="0" w:color="000000"/>
            </w:tcBorders>
            <w:shd w:val="clear" w:color="auto" w:fill="auto"/>
            <w:vAlign w:val="bottom"/>
          </w:tcPr>
          <w:p w14:paraId="7B0D951F" w14:textId="77777777" w:rsidR="00B066A9" w:rsidRPr="009E5360" w:rsidRDefault="006037C1">
            <w:pPr>
              <w:jc w:val="center"/>
              <w:rPr>
                <w:sz w:val="20"/>
              </w:rPr>
            </w:pPr>
            <w:r w:rsidRPr="009E5360">
              <w:rPr>
                <w:sz w:val="20"/>
              </w:rPr>
              <w:t>5</w:t>
            </w:r>
          </w:p>
        </w:tc>
        <w:tc>
          <w:tcPr>
            <w:tcW w:w="709" w:type="dxa"/>
            <w:tcBorders>
              <w:top w:val="double" w:sz="6" w:space="0" w:color="000000"/>
              <w:left w:val="single" w:sz="4" w:space="0" w:color="000000"/>
              <w:bottom w:val="double" w:sz="6" w:space="0" w:color="000000"/>
            </w:tcBorders>
            <w:shd w:val="clear" w:color="auto" w:fill="auto"/>
            <w:vAlign w:val="bottom"/>
          </w:tcPr>
          <w:p w14:paraId="531EC68A" w14:textId="77777777" w:rsidR="00B066A9" w:rsidRPr="009E5360" w:rsidRDefault="006037C1">
            <w:pPr>
              <w:jc w:val="center"/>
              <w:rPr>
                <w:sz w:val="20"/>
              </w:rPr>
            </w:pPr>
            <w:r w:rsidRPr="009E5360">
              <w:rPr>
                <w:sz w:val="20"/>
              </w:rPr>
              <w:t>0</w:t>
            </w:r>
          </w:p>
        </w:tc>
        <w:tc>
          <w:tcPr>
            <w:tcW w:w="992" w:type="dxa"/>
            <w:tcBorders>
              <w:top w:val="double" w:sz="6" w:space="0" w:color="000000"/>
              <w:left w:val="single" w:sz="4" w:space="0" w:color="000000"/>
              <w:bottom w:val="double" w:sz="6" w:space="0" w:color="000000"/>
            </w:tcBorders>
            <w:shd w:val="clear" w:color="auto" w:fill="auto"/>
            <w:vAlign w:val="bottom"/>
          </w:tcPr>
          <w:p w14:paraId="5EB374C5" w14:textId="77777777" w:rsidR="00B066A9" w:rsidRPr="009E5360" w:rsidRDefault="006037C1">
            <w:pPr>
              <w:jc w:val="center"/>
              <w:rPr>
                <w:color w:val="FF0000"/>
                <w:sz w:val="20"/>
              </w:rPr>
            </w:pPr>
            <w:r w:rsidRPr="009E5360">
              <w:rPr>
                <w:color w:val="FF0000"/>
                <w:sz w:val="20"/>
              </w:rPr>
              <w:t>0</w:t>
            </w:r>
          </w:p>
        </w:tc>
        <w:tc>
          <w:tcPr>
            <w:tcW w:w="709" w:type="dxa"/>
            <w:tcBorders>
              <w:top w:val="double" w:sz="6" w:space="0" w:color="000000"/>
              <w:left w:val="single" w:sz="4" w:space="0" w:color="000000"/>
              <w:bottom w:val="double" w:sz="6" w:space="0" w:color="000000"/>
            </w:tcBorders>
            <w:shd w:val="clear" w:color="auto" w:fill="auto"/>
            <w:vAlign w:val="bottom"/>
          </w:tcPr>
          <w:p w14:paraId="2593A533" w14:textId="77777777" w:rsidR="00B066A9" w:rsidRPr="009E5360" w:rsidRDefault="006037C1">
            <w:pPr>
              <w:jc w:val="center"/>
              <w:rPr>
                <w:sz w:val="20"/>
              </w:rPr>
            </w:pPr>
            <w:r w:rsidRPr="009E5360">
              <w:rPr>
                <w:sz w:val="20"/>
              </w:rPr>
              <w:t>0</w:t>
            </w:r>
          </w:p>
        </w:tc>
        <w:tc>
          <w:tcPr>
            <w:tcW w:w="992" w:type="dxa"/>
            <w:tcBorders>
              <w:top w:val="double" w:sz="6" w:space="0" w:color="000000"/>
              <w:left w:val="single" w:sz="4" w:space="0" w:color="000000"/>
              <w:bottom w:val="double" w:sz="6" w:space="0" w:color="000000"/>
            </w:tcBorders>
            <w:shd w:val="clear" w:color="auto" w:fill="auto"/>
            <w:vAlign w:val="bottom"/>
          </w:tcPr>
          <w:p w14:paraId="2C356421" w14:textId="77777777" w:rsidR="00B066A9" w:rsidRPr="009E5360" w:rsidRDefault="006037C1">
            <w:pPr>
              <w:jc w:val="center"/>
              <w:rPr>
                <w:color w:val="FF0000"/>
                <w:sz w:val="20"/>
              </w:rPr>
            </w:pPr>
            <w:r w:rsidRPr="009E5360">
              <w:rPr>
                <w:color w:val="FF0000"/>
                <w:sz w:val="20"/>
              </w:rPr>
              <w:t>0</w:t>
            </w:r>
          </w:p>
        </w:tc>
        <w:tc>
          <w:tcPr>
            <w:tcW w:w="677" w:type="dxa"/>
            <w:tcBorders>
              <w:top w:val="double" w:sz="6" w:space="0" w:color="000000"/>
              <w:left w:val="single" w:sz="4" w:space="0" w:color="000000"/>
              <w:bottom w:val="double" w:sz="6" w:space="0" w:color="000000"/>
            </w:tcBorders>
            <w:shd w:val="clear" w:color="auto" w:fill="auto"/>
            <w:vAlign w:val="bottom"/>
          </w:tcPr>
          <w:p w14:paraId="174F0E39" w14:textId="77777777" w:rsidR="00B066A9" w:rsidRPr="009E5360" w:rsidRDefault="006037C1">
            <w:pPr>
              <w:jc w:val="center"/>
              <w:rPr>
                <w:sz w:val="20"/>
              </w:rPr>
            </w:pPr>
            <w:r w:rsidRPr="009E5360">
              <w:rPr>
                <w:sz w:val="20"/>
              </w:rPr>
              <w:t>5</w:t>
            </w:r>
          </w:p>
        </w:tc>
        <w:tc>
          <w:tcPr>
            <w:tcW w:w="1193" w:type="dxa"/>
            <w:tcBorders>
              <w:top w:val="double" w:sz="6" w:space="0" w:color="000000"/>
              <w:left w:val="single" w:sz="4" w:space="0" w:color="000000"/>
              <w:bottom w:val="double" w:sz="6" w:space="0" w:color="000000"/>
              <w:right w:val="double" w:sz="6" w:space="0" w:color="000000"/>
            </w:tcBorders>
            <w:shd w:val="clear" w:color="auto" w:fill="auto"/>
            <w:vAlign w:val="bottom"/>
          </w:tcPr>
          <w:p w14:paraId="4EE15814" w14:textId="77777777" w:rsidR="00B066A9" w:rsidRPr="009E5360" w:rsidRDefault="006037C1">
            <w:pPr>
              <w:jc w:val="center"/>
              <w:rPr>
                <w:color w:val="FF0000"/>
                <w:sz w:val="20"/>
              </w:rPr>
            </w:pPr>
            <w:r w:rsidRPr="009E5360">
              <w:rPr>
                <w:color w:val="FF0000"/>
                <w:sz w:val="20"/>
              </w:rPr>
              <w:t>0</w:t>
            </w:r>
          </w:p>
        </w:tc>
      </w:tr>
    </w:tbl>
    <w:p w14:paraId="4044DB17" w14:textId="77777777" w:rsidR="00B066A9" w:rsidRDefault="00BF793A">
      <w:pPr>
        <w:jc w:val="both"/>
        <w:rPr>
          <w:sz w:val="20"/>
        </w:rPr>
      </w:pPr>
      <w:r>
        <w:rPr>
          <w:sz w:val="20"/>
        </w:rPr>
        <w:t xml:space="preserve">Legenda: Ent. – </w:t>
      </w:r>
      <w:proofErr w:type="spellStart"/>
      <w:r>
        <w:rPr>
          <w:sz w:val="20"/>
        </w:rPr>
        <w:t>Enterokoki</w:t>
      </w:r>
      <w:proofErr w:type="spellEnd"/>
      <w:r>
        <w:rPr>
          <w:sz w:val="20"/>
        </w:rPr>
        <w:t xml:space="preserve">, </w:t>
      </w:r>
      <w:proofErr w:type="spellStart"/>
      <w:r>
        <w:rPr>
          <w:sz w:val="20"/>
        </w:rPr>
        <w:t>Clo</w:t>
      </w:r>
      <w:proofErr w:type="spellEnd"/>
      <w:r>
        <w:rPr>
          <w:sz w:val="20"/>
        </w:rPr>
        <w:t>. per. – Clostridium perfringens - vključno s sporami</w:t>
      </w:r>
    </w:p>
    <w:p w14:paraId="2C95E310" w14:textId="77777777" w:rsidR="00BF793A" w:rsidRDefault="00BF793A">
      <w:pPr>
        <w:jc w:val="both"/>
        <w:rPr>
          <w:bCs/>
          <w:szCs w:val="24"/>
        </w:rPr>
      </w:pPr>
    </w:p>
    <w:p w14:paraId="0D34B143" w14:textId="77777777" w:rsidR="00B066A9" w:rsidRDefault="005C1AB8">
      <w:pPr>
        <w:jc w:val="both"/>
        <w:rPr>
          <w:b/>
          <w:bCs/>
          <w:szCs w:val="24"/>
        </w:rPr>
      </w:pPr>
      <w:r>
        <w:rPr>
          <w:b/>
          <w:bCs/>
          <w:szCs w:val="24"/>
        </w:rPr>
        <w:t>9.2. Fizikalno kemijska preskušanja opravljena v okviru  notranjega nadzora in</w:t>
      </w:r>
    </w:p>
    <w:p w14:paraId="3980FFA7" w14:textId="77777777" w:rsidR="00B066A9" w:rsidRDefault="005C1AB8">
      <w:pPr>
        <w:jc w:val="both"/>
        <w:rPr>
          <w:b/>
          <w:bCs/>
          <w:szCs w:val="24"/>
        </w:rPr>
      </w:pPr>
      <w:r>
        <w:rPr>
          <w:b/>
          <w:bCs/>
          <w:szCs w:val="24"/>
        </w:rPr>
        <w:t xml:space="preserve">       v okviru državnega monitoringa</w:t>
      </w:r>
    </w:p>
    <w:p w14:paraId="24DC78DF" w14:textId="77777777" w:rsidR="00B066A9" w:rsidRDefault="00B066A9">
      <w:pPr>
        <w:jc w:val="both"/>
        <w:rPr>
          <w:b/>
          <w:bCs/>
          <w:szCs w:val="24"/>
        </w:rPr>
      </w:pPr>
    </w:p>
    <w:p w14:paraId="3915B643" w14:textId="77777777" w:rsidR="00B066A9" w:rsidRDefault="005C1AB8">
      <w:pPr>
        <w:jc w:val="both"/>
        <w:rPr>
          <w:szCs w:val="24"/>
        </w:rPr>
      </w:pPr>
      <w:r>
        <w:rPr>
          <w:szCs w:val="24"/>
        </w:rPr>
        <w:t>Za f</w:t>
      </w:r>
      <w:r w:rsidR="00B83E4B">
        <w:rPr>
          <w:szCs w:val="24"/>
        </w:rPr>
        <w:t>izikalno kemijska preskušanja je</w:t>
      </w:r>
      <w:r w:rsidR="004B4269">
        <w:rPr>
          <w:szCs w:val="24"/>
        </w:rPr>
        <w:t xml:space="preserve"> bil</w:t>
      </w:r>
      <w:r>
        <w:rPr>
          <w:szCs w:val="24"/>
        </w:rPr>
        <w:t xml:space="preserve"> v letu 201</w:t>
      </w:r>
      <w:r w:rsidR="00E0466F">
        <w:rPr>
          <w:szCs w:val="24"/>
        </w:rPr>
        <w:t>8</w:t>
      </w:r>
      <w:r>
        <w:rPr>
          <w:szCs w:val="24"/>
        </w:rPr>
        <w:t xml:space="preserve"> v ok</w:t>
      </w:r>
      <w:r w:rsidR="00B83E4B">
        <w:rPr>
          <w:szCs w:val="24"/>
        </w:rPr>
        <w:t>viru notranjega nadzora, odvzet</w:t>
      </w:r>
      <w:r>
        <w:rPr>
          <w:szCs w:val="24"/>
        </w:rPr>
        <w:t xml:space="preserve"> </w:t>
      </w:r>
      <w:r w:rsidR="00B83E4B">
        <w:rPr>
          <w:szCs w:val="24"/>
        </w:rPr>
        <w:t>en</w:t>
      </w:r>
      <w:r>
        <w:rPr>
          <w:szCs w:val="24"/>
        </w:rPr>
        <w:t xml:space="preserve"> vzor</w:t>
      </w:r>
      <w:r w:rsidR="00B83E4B">
        <w:rPr>
          <w:szCs w:val="24"/>
        </w:rPr>
        <w:t>e</w:t>
      </w:r>
      <w:r w:rsidR="004B4269">
        <w:rPr>
          <w:szCs w:val="24"/>
        </w:rPr>
        <w:t>c pitne vode</w:t>
      </w:r>
      <w:r w:rsidR="00CE709D">
        <w:rPr>
          <w:szCs w:val="24"/>
        </w:rPr>
        <w:t xml:space="preserve"> za redna</w:t>
      </w:r>
      <w:r>
        <w:rPr>
          <w:szCs w:val="24"/>
        </w:rPr>
        <w:t xml:space="preserve"> </w:t>
      </w:r>
      <w:r w:rsidR="00CE709D">
        <w:rPr>
          <w:szCs w:val="24"/>
        </w:rPr>
        <w:t>fizikalno kemijska</w:t>
      </w:r>
      <w:r w:rsidR="004B4269">
        <w:rPr>
          <w:szCs w:val="24"/>
        </w:rPr>
        <w:t xml:space="preserve"> preskušanj</w:t>
      </w:r>
      <w:r w:rsidR="00CE709D">
        <w:rPr>
          <w:szCs w:val="24"/>
        </w:rPr>
        <w:t xml:space="preserve">a in </w:t>
      </w:r>
      <w:r w:rsidR="00914458">
        <w:rPr>
          <w:szCs w:val="24"/>
        </w:rPr>
        <w:t xml:space="preserve">možne </w:t>
      </w:r>
      <w:r w:rsidR="00CE709D">
        <w:rPr>
          <w:szCs w:val="24"/>
        </w:rPr>
        <w:t>stranske produkte kloriranja</w:t>
      </w:r>
      <w:r w:rsidR="00165C13">
        <w:rPr>
          <w:szCs w:val="24"/>
        </w:rPr>
        <w:t xml:space="preserve"> THM</w:t>
      </w:r>
      <w:r w:rsidR="00CE709D">
        <w:rPr>
          <w:szCs w:val="24"/>
        </w:rPr>
        <w:t xml:space="preserve"> – trihalometan</w:t>
      </w:r>
      <w:r w:rsidR="00D54FE9">
        <w:rPr>
          <w:szCs w:val="24"/>
        </w:rPr>
        <w:t>i</w:t>
      </w:r>
      <w:r w:rsidR="00CE709D">
        <w:rPr>
          <w:szCs w:val="24"/>
        </w:rPr>
        <w:t>.</w:t>
      </w:r>
      <w:r w:rsidR="004B4269">
        <w:rPr>
          <w:szCs w:val="24"/>
        </w:rPr>
        <w:t xml:space="preserve"> </w:t>
      </w:r>
      <w:r w:rsidR="00792142">
        <w:rPr>
          <w:szCs w:val="24"/>
        </w:rPr>
        <w:t>Od</w:t>
      </w:r>
      <w:r>
        <w:rPr>
          <w:szCs w:val="24"/>
        </w:rPr>
        <w:t>vzeti vzor</w:t>
      </w:r>
      <w:r w:rsidR="004B4269">
        <w:rPr>
          <w:szCs w:val="24"/>
        </w:rPr>
        <w:t>ec</w:t>
      </w:r>
      <w:r w:rsidR="00792142">
        <w:rPr>
          <w:szCs w:val="24"/>
        </w:rPr>
        <w:t xml:space="preserve"> pitne vode je </w:t>
      </w:r>
      <w:r>
        <w:rPr>
          <w:szCs w:val="24"/>
        </w:rPr>
        <w:t>glede na opravljena preskušanja, sklad</w:t>
      </w:r>
      <w:r w:rsidR="004B4269">
        <w:rPr>
          <w:szCs w:val="24"/>
        </w:rPr>
        <w:t>e</w:t>
      </w:r>
      <w:r>
        <w:rPr>
          <w:szCs w:val="24"/>
        </w:rPr>
        <w:t xml:space="preserve">n z zahtevami Pravilnika o pitni vodi.  </w:t>
      </w:r>
    </w:p>
    <w:p w14:paraId="10FE0B79" w14:textId="77777777" w:rsidR="00B066A9" w:rsidRDefault="00B066A9">
      <w:pPr>
        <w:jc w:val="both"/>
        <w:rPr>
          <w:szCs w:val="24"/>
        </w:rPr>
      </w:pPr>
    </w:p>
    <w:p w14:paraId="7D0AE058" w14:textId="77777777" w:rsidR="00B066A9" w:rsidRDefault="005C1AB8">
      <w:pPr>
        <w:jc w:val="both"/>
        <w:rPr>
          <w:szCs w:val="24"/>
        </w:rPr>
      </w:pPr>
      <w:r>
        <w:rPr>
          <w:szCs w:val="24"/>
        </w:rPr>
        <w:t xml:space="preserve">V okviru državnega monitoringa je  bilo odvzetih 5 vzorcev pitne vode za redna in 1 vzorec za občasna kemijska preskušanja (nitrati, </w:t>
      </w:r>
      <w:r w:rsidR="003E5C78">
        <w:rPr>
          <w:szCs w:val="24"/>
        </w:rPr>
        <w:t xml:space="preserve">nitriti, </w:t>
      </w:r>
      <w:r>
        <w:rPr>
          <w:szCs w:val="24"/>
        </w:rPr>
        <w:t>kovine</w:t>
      </w:r>
      <w:r w:rsidR="00E6249A">
        <w:rPr>
          <w:szCs w:val="24"/>
        </w:rPr>
        <w:t>, pesticidi</w:t>
      </w:r>
      <w:r>
        <w:rPr>
          <w:szCs w:val="24"/>
        </w:rPr>
        <w:t xml:space="preserve"> in trihalometani) in rezultati so izkazovali skladnost z zahtevami Pravilnika o </w:t>
      </w:r>
      <w:r w:rsidR="00B83E4B">
        <w:rPr>
          <w:szCs w:val="24"/>
        </w:rPr>
        <w:t>pitni vodi.</w:t>
      </w:r>
      <w:r>
        <w:rPr>
          <w:szCs w:val="24"/>
        </w:rPr>
        <w:t xml:space="preserve"> </w:t>
      </w:r>
    </w:p>
    <w:p w14:paraId="254D836F" w14:textId="77777777" w:rsidR="00D65CFF" w:rsidRDefault="00D65CFF">
      <w:pPr>
        <w:jc w:val="both"/>
        <w:rPr>
          <w:bCs/>
          <w:szCs w:val="24"/>
        </w:rPr>
      </w:pPr>
    </w:p>
    <w:p w14:paraId="29B80FB8" w14:textId="77777777" w:rsidR="00F711CE" w:rsidRDefault="005C1AB8">
      <w:pPr>
        <w:jc w:val="both"/>
        <w:rPr>
          <w:b/>
          <w:bCs/>
          <w:szCs w:val="24"/>
        </w:rPr>
      </w:pPr>
      <w:r>
        <w:rPr>
          <w:b/>
          <w:szCs w:val="24"/>
        </w:rPr>
        <w:t>9.3.</w:t>
      </w:r>
      <w:r>
        <w:rPr>
          <w:b/>
          <w:bCs/>
          <w:szCs w:val="24"/>
        </w:rPr>
        <w:t xml:space="preserve"> Ocena skladnosti in zdravstvene ustreznosti pitne vode</w:t>
      </w:r>
    </w:p>
    <w:p w14:paraId="153FC9E2" w14:textId="77777777" w:rsidR="00D65CFF" w:rsidRDefault="00D65CFF">
      <w:pPr>
        <w:jc w:val="both"/>
        <w:rPr>
          <w:b/>
          <w:bCs/>
          <w:szCs w:val="24"/>
        </w:rPr>
      </w:pPr>
    </w:p>
    <w:p w14:paraId="4B3093E1" w14:textId="77777777" w:rsidR="00600D0C" w:rsidRDefault="005C1AB8">
      <w:pPr>
        <w:jc w:val="both"/>
        <w:rPr>
          <w:bCs/>
          <w:szCs w:val="24"/>
        </w:rPr>
      </w:pPr>
      <w:r w:rsidRPr="00D65CFF">
        <w:rPr>
          <w:bCs/>
          <w:szCs w:val="24"/>
        </w:rPr>
        <w:t>Na vodovodnem sistemu Gabrovka je bil</w:t>
      </w:r>
      <w:r w:rsidR="00F81BA7">
        <w:rPr>
          <w:bCs/>
          <w:szCs w:val="24"/>
        </w:rPr>
        <w:t xml:space="preserve"> na območju, ki je oskrbovan</w:t>
      </w:r>
      <w:r w:rsidR="00600D0C">
        <w:rPr>
          <w:bCs/>
          <w:szCs w:val="24"/>
        </w:rPr>
        <w:t xml:space="preserve"> preko vodohrana Klanec,</w:t>
      </w:r>
      <w:r w:rsidRPr="00D65CFF">
        <w:rPr>
          <w:bCs/>
          <w:szCs w:val="24"/>
        </w:rPr>
        <w:t xml:space="preserve"> uveden ukrep prekuhavanja pitne vode</w:t>
      </w:r>
      <w:r w:rsidR="00674768">
        <w:rPr>
          <w:bCs/>
          <w:szCs w:val="24"/>
        </w:rPr>
        <w:t>,</w:t>
      </w:r>
      <w:r w:rsidRPr="00D65CFF">
        <w:rPr>
          <w:bCs/>
          <w:szCs w:val="24"/>
        </w:rPr>
        <w:t xml:space="preserve"> pred uporabo</w:t>
      </w:r>
      <w:r w:rsidR="00F711CE" w:rsidRPr="00D65CFF">
        <w:rPr>
          <w:bCs/>
          <w:szCs w:val="24"/>
        </w:rPr>
        <w:t xml:space="preserve"> za prehrambne namen</w:t>
      </w:r>
      <w:r w:rsidR="006D2E4B">
        <w:rPr>
          <w:bCs/>
          <w:szCs w:val="24"/>
        </w:rPr>
        <w:t xml:space="preserve">e v času </w:t>
      </w:r>
      <w:r w:rsidR="00B73B8D">
        <w:rPr>
          <w:bCs/>
          <w:szCs w:val="24"/>
        </w:rPr>
        <w:t xml:space="preserve">med </w:t>
      </w:r>
      <w:r w:rsidR="00E0466F">
        <w:rPr>
          <w:bCs/>
          <w:szCs w:val="24"/>
        </w:rPr>
        <w:t>11</w:t>
      </w:r>
      <w:r w:rsidR="00B73B8D">
        <w:rPr>
          <w:bCs/>
          <w:szCs w:val="24"/>
        </w:rPr>
        <w:t>.</w:t>
      </w:r>
      <w:r w:rsidR="00E0466F">
        <w:rPr>
          <w:bCs/>
          <w:szCs w:val="24"/>
        </w:rPr>
        <w:t>07</w:t>
      </w:r>
      <w:r w:rsidR="00B73B8D">
        <w:rPr>
          <w:bCs/>
          <w:szCs w:val="24"/>
        </w:rPr>
        <w:t>.201</w:t>
      </w:r>
      <w:r w:rsidR="00E0466F">
        <w:rPr>
          <w:bCs/>
          <w:szCs w:val="24"/>
        </w:rPr>
        <w:t>8</w:t>
      </w:r>
      <w:r w:rsidR="00B73B8D">
        <w:rPr>
          <w:bCs/>
          <w:szCs w:val="24"/>
        </w:rPr>
        <w:t xml:space="preserve"> in </w:t>
      </w:r>
      <w:r w:rsidR="00E0466F">
        <w:rPr>
          <w:bCs/>
          <w:szCs w:val="24"/>
        </w:rPr>
        <w:t>30</w:t>
      </w:r>
      <w:r w:rsidR="00B73B8D">
        <w:rPr>
          <w:bCs/>
          <w:szCs w:val="24"/>
        </w:rPr>
        <w:t>.</w:t>
      </w:r>
      <w:r w:rsidR="00E0466F">
        <w:rPr>
          <w:bCs/>
          <w:szCs w:val="24"/>
        </w:rPr>
        <w:t>08</w:t>
      </w:r>
      <w:r w:rsidR="00B73B8D">
        <w:rPr>
          <w:bCs/>
          <w:szCs w:val="24"/>
        </w:rPr>
        <w:t>.201</w:t>
      </w:r>
      <w:r w:rsidR="00E0466F">
        <w:rPr>
          <w:bCs/>
          <w:szCs w:val="24"/>
        </w:rPr>
        <w:t>8</w:t>
      </w:r>
      <w:r w:rsidR="00B73B8D">
        <w:rPr>
          <w:bCs/>
          <w:szCs w:val="24"/>
        </w:rPr>
        <w:t>.</w:t>
      </w:r>
      <w:r w:rsidRPr="00D65CFF">
        <w:rPr>
          <w:bCs/>
          <w:szCs w:val="24"/>
        </w:rPr>
        <w:t xml:space="preserve"> </w:t>
      </w:r>
      <w:r w:rsidR="000A0364">
        <w:rPr>
          <w:bCs/>
          <w:szCs w:val="24"/>
        </w:rPr>
        <w:t xml:space="preserve"> Odvzeti vzorec vode v </w:t>
      </w:r>
      <w:r w:rsidR="006D2E4B">
        <w:rPr>
          <w:bCs/>
          <w:szCs w:val="24"/>
        </w:rPr>
        <w:t>trgovini KZ Trebnje, Gabrovka 4,</w:t>
      </w:r>
      <w:r w:rsidRPr="00D65CFF">
        <w:rPr>
          <w:bCs/>
          <w:szCs w:val="24"/>
        </w:rPr>
        <w:t xml:space="preserve"> </w:t>
      </w:r>
      <w:r w:rsidR="000A0364">
        <w:rPr>
          <w:bCs/>
          <w:szCs w:val="24"/>
        </w:rPr>
        <w:t xml:space="preserve">je namreč vseboval </w:t>
      </w:r>
      <w:proofErr w:type="spellStart"/>
      <w:r w:rsidR="00600D0C">
        <w:rPr>
          <w:bCs/>
          <w:szCs w:val="24"/>
        </w:rPr>
        <w:t>E</w:t>
      </w:r>
      <w:r w:rsidR="00E0466F">
        <w:rPr>
          <w:bCs/>
          <w:szCs w:val="24"/>
        </w:rPr>
        <w:t>nterokoke</w:t>
      </w:r>
      <w:proofErr w:type="spellEnd"/>
      <w:r w:rsidR="000A0364">
        <w:rPr>
          <w:bCs/>
          <w:szCs w:val="24"/>
        </w:rPr>
        <w:t xml:space="preserve"> (</w:t>
      </w:r>
      <w:r w:rsidR="0084276A">
        <w:rPr>
          <w:bCs/>
          <w:szCs w:val="24"/>
        </w:rPr>
        <w:t>ocenjeno 8</w:t>
      </w:r>
      <w:r w:rsidR="00AE10B4">
        <w:rPr>
          <w:bCs/>
          <w:szCs w:val="24"/>
        </w:rPr>
        <w:t xml:space="preserve"> </w:t>
      </w:r>
      <w:r w:rsidR="000A0364">
        <w:rPr>
          <w:bCs/>
          <w:szCs w:val="24"/>
        </w:rPr>
        <w:t>CFU/100 ml)</w:t>
      </w:r>
      <w:r w:rsidR="00E159D9">
        <w:rPr>
          <w:bCs/>
          <w:szCs w:val="24"/>
        </w:rPr>
        <w:t>, ki so pokazatelj fekalnega onesnaženja.</w:t>
      </w:r>
      <w:r w:rsidR="0084276A">
        <w:rPr>
          <w:bCs/>
          <w:szCs w:val="24"/>
        </w:rPr>
        <w:t xml:space="preserve"> </w:t>
      </w:r>
      <w:r w:rsidR="005A0729">
        <w:rPr>
          <w:bCs/>
          <w:szCs w:val="24"/>
        </w:rPr>
        <w:t>Po izvedenih ukrepih za odpravo neskladja so odvzeti vzorci pitne vode izkazovali skladnost z zahtevami Pravilnika o pitni vodi.</w:t>
      </w:r>
    </w:p>
    <w:p w14:paraId="21A60218" w14:textId="77777777" w:rsidR="00600D0C" w:rsidRDefault="00600D0C">
      <w:pPr>
        <w:jc w:val="both"/>
        <w:rPr>
          <w:bCs/>
          <w:szCs w:val="24"/>
        </w:rPr>
      </w:pPr>
    </w:p>
    <w:p w14:paraId="78AB2703" w14:textId="77777777" w:rsidR="002F6AC0" w:rsidRDefault="00264E89">
      <w:pPr>
        <w:jc w:val="both"/>
        <w:rPr>
          <w:bCs/>
          <w:szCs w:val="24"/>
        </w:rPr>
      </w:pPr>
      <w:r>
        <w:rPr>
          <w:bCs/>
          <w:szCs w:val="24"/>
        </w:rPr>
        <w:t>Z</w:t>
      </w:r>
      <w:r w:rsidR="00EC3C0D">
        <w:rPr>
          <w:bCs/>
          <w:szCs w:val="24"/>
        </w:rPr>
        <w:t xml:space="preserve">a zagotavljanje stalne varne oskrbe </w:t>
      </w:r>
      <w:r>
        <w:rPr>
          <w:bCs/>
          <w:szCs w:val="24"/>
        </w:rPr>
        <w:t xml:space="preserve">s pitno vodo je treba </w:t>
      </w:r>
      <w:r w:rsidR="002F6AC0">
        <w:rPr>
          <w:bCs/>
          <w:szCs w:val="24"/>
        </w:rPr>
        <w:t xml:space="preserve">postopno </w:t>
      </w:r>
      <w:r w:rsidR="00EC3C0D">
        <w:rPr>
          <w:bCs/>
          <w:szCs w:val="24"/>
        </w:rPr>
        <w:t>obnoviti vse objekte</w:t>
      </w:r>
      <w:r w:rsidR="00B35268" w:rsidRPr="00D65CFF">
        <w:rPr>
          <w:bCs/>
          <w:szCs w:val="24"/>
        </w:rPr>
        <w:t xml:space="preserve"> na tem vodovodnem sitemu</w:t>
      </w:r>
      <w:r w:rsidR="00FE4004">
        <w:rPr>
          <w:bCs/>
          <w:szCs w:val="24"/>
        </w:rPr>
        <w:t xml:space="preserve"> in zaloge</w:t>
      </w:r>
      <w:r w:rsidR="00C22014">
        <w:rPr>
          <w:bCs/>
          <w:szCs w:val="24"/>
        </w:rPr>
        <w:t xml:space="preserve"> vode</w:t>
      </w:r>
      <w:r w:rsidR="00FE4004">
        <w:rPr>
          <w:bCs/>
          <w:szCs w:val="24"/>
        </w:rPr>
        <w:t xml:space="preserve"> v vodohranih prilagoditi porabi</w:t>
      </w:r>
      <w:r w:rsidR="00F13DFD">
        <w:rPr>
          <w:bCs/>
          <w:szCs w:val="24"/>
        </w:rPr>
        <w:t>, tako da se voda menja v 48 urah.</w:t>
      </w:r>
    </w:p>
    <w:p w14:paraId="59048531" w14:textId="77777777" w:rsidR="00B066A9" w:rsidRDefault="002F6AC0">
      <w:pPr>
        <w:jc w:val="both"/>
        <w:rPr>
          <w:b/>
          <w:sz w:val="32"/>
          <w:szCs w:val="32"/>
        </w:rPr>
      </w:pPr>
      <w:r w:rsidRPr="00D65CFF">
        <w:rPr>
          <w:b/>
          <w:sz w:val="32"/>
          <w:szCs w:val="32"/>
        </w:rPr>
        <w:t xml:space="preserve"> </w:t>
      </w:r>
    </w:p>
    <w:p w14:paraId="1D76803F" w14:textId="77777777" w:rsidR="0087661F" w:rsidRDefault="0087661F">
      <w:pPr>
        <w:jc w:val="both"/>
        <w:rPr>
          <w:b/>
          <w:sz w:val="32"/>
          <w:szCs w:val="32"/>
        </w:rPr>
      </w:pPr>
    </w:p>
    <w:p w14:paraId="6622A363" w14:textId="77777777" w:rsidR="0087661F" w:rsidRDefault="0087661F">
      <w:pPr>
        <w:jc w:val="both"/>
        <w:rPr>
          <w:b/>
          <w:sz w:val="32"/>
          <w:szCs w:val="32"/>
        </w:rPr>
      </w:pPr>
    </w:p>
    <w:p w14:paraId="59E2F723" w14:textId="77777777" w:rsidR="0087661F" w:rsidRDefault="0087661F">
      <w:pPr>
        <w:jc w:val="both"/>
        <w:rPr>
          <w:b/>
          <w:sz w:val="32"/>
          <w:szCs w:val="32"/>
        </w:rPr>
      </w:pPr>
    </w:p>
    <w:p w14:paraId="732FE250" w14:textId="77777777" w:rsidR="0087661F" w:rsidRDefault="0087661F">
      <w:pPr>
        <w:jc w:val="both"/>
        <w:rPr>
          <w:b/>
          <w:sz w:val="32"/>
          <w:szCs w:val="32"/>
        </w:rPr>
      </w:pPr>
    </w:p>
    <w:p w14:paraId="0F0A06C9" w14:textId="77777777" w:rsidR="0087661F" w:rsidRDefault="0087661F">
      <w:pPr>
        <w:jc w:val="both"/>
        <w:rPr>
          <w:b/>
          <w:sz w:val="32"/>
          <w:szCs w:val="32"/>
        </w:rPr>
      </w:pPr>
    </w:p>
    <w:p w14:paraId="0EB2F9E8" w14:textId="77777777" w:rsidR="0087661F" w:rsidRPr="00D65CFF" w:rsidRDefault="0087661F">
      <w:pPr>
        <w:jc w:val="both"/>
        <w:rPr>
          <w:b/>
          <w:sz w:val="32"/>
          <w:szCs w:val="32"/>
        </w:rPr>
      </w:pPr>
    </w:p>
    <w:p w14:paraId="0329E531" w14:textId="77777777" w:rsidR="00B066A9" w:rsidRDefault="005C1AB8">
      <w:pPr>
        <w:jc w:val="both"/>
        <w:rPr>
          <w:b/>
          <w:sz w:val="32"/>
          <w:szCs w:val="32"/>
        </w:rPr>
      </w:pPr>
      <w:r w:rsidRPr="0046344D">
        <w:rPr>
          <w:b/>
          <w:sz w:val="32"/>
          <w:szCs w:val="32"/>
        </w:rPr>
        <w:t>10.</w:t>
      </w:r>
      <w:r>
        <w:rPr>
          <w:b/>
          <w:sz w:val="32"/>
          <w:szCs w:val="32"/>
        </w:rPr>
        <w:t xml:space="preserve">   JAVNI SISTEM ZA OSKRBO S PITNO VODO VODICE</w:t>
      </w:r>
    </w:p>
    <w:p w14:paraId="794A4D35" w14:textId="77777777" w:rsidR="00B066A9" w:rsidRDefault="00B066A9">
      <w:pPr>
        <w:jc w:val="both"/>
        <w:rPr>
          <w:b/>
          <w:sz w:val="32"/>
          <w:szCs w:val="32"/>
        </w:rPr>
      </w:pPr>
    </w:p>
    <w:p w14:paraId="3280E43E" w14:textId="77777777" w:rsidR="00B066A9" w:rsidRDefault="005C1AB8">
      <w:pPr>
        <w:jc w:val="both"/>
      </w:pPr>
      <w:r>
        <w:t>Vodovodni sistem Vodice se napaja iz zajetja Bistrica - Vodice. S pitno vodo se iz vodovodnega sistema oskrbuje  4</w:t>
      </w:r>
      <w:r w:rsidR="00F346BC">
        <w:t>8</w:t>
      </w:r>
      <w:r>
        <w:t xml:space="preserve"> uporabnikov v naseljih Vodice in Moravška Gora – del. V letu 201</w:t>
      </w:r>
      <w:r w:rsidR="002C5778">
        <w:t>8</w:t>
      </w:r>
      <w:r>
        <w:t xml:space="preserve"> je distribucija pitne vode na oskrbovalnem območju znašala </w:t>
      </w:r>
      <w:r w:rsidR="00FC15DF">
        <w:t>3</w:t>
      </w:r>
      <w:r>
        <w:t>.</w:t>
      </w:r>
      <w:r w:rsidR="00FC15DF">
        <w:t>0</w:t>
      </w:r>
      <w:r w:rsidR="002C5778">
        <w:t>74</w:t>
      </w:r>
      <w:r>
        <w:t xml:space="preserve"> m</w:t>
      </w:r>
      <w:r>
        <w:rPr>
          <w:vertAlign w:val="superscript"/>
        </w:rPr>
        <w:t>3</w:t>
      </w:r>
      <w:r w:rsidR="005A53C7">
        <w:t xml:space="preserve">, torej povprečno </w:t>
      </w:r>
      <w:r w:rsidR="00FC15DF">
        <w:t>8</w:t>
      </w:r>
      <w:r>
        <w:t>,</w:t>
      </w:r>
      <w:r w:rsidR="002C5778">
        <w:t>4</w:t>
      </w:r>
      <w:r>
        <w:t xml:space="preserve"> m</w:t>
      </w:r>
      <w:r>
        <w:rPr>
          <w:vertAlign w:val="superscript"/>
        </w:rPr>
        <w:t>3</w:t>
      </w:r>
      <w:r>
        <w:t xml:space="preserve"> dnevno. Dezinfekcija vode se na tem sistemu n</w:t>
      </w:r>
      <w:r w:rsidR="009F7FE3">
        <w:t>e</w:t>
      </w:r>
      <w:r>
        <w:t xml:space="preserve"> izvaja. </w:t>
      </w:r>
    </w:p>
    <w:p w14:paraId="15C0DDFE" w14:textId="77777777" w:rsidR="00B066A9" w:rsidRDefault="00B066A9">
      <w:pPr>
        <w:jc w:val="both"/>
      </w:pPr>
    </w:p>
    <w:p w14:paraId="231106FB" w14:textId="77777777" w:rsidR="00B066A9" w:rsidRDefault="005C1AB8">
      <w:pPr>
        <w:jc w:val="both"/>
        <w:rPr>
          <w:b/>
          <w:bCs/>
        </w:rPr>
      </w:pPr>
      <w:r>
        <w:rPr>
          <w:b/>
          <w:bCs/>
        </w:rPr>
        <w:t>10.</w:t>
      </w:r>
      <w:r>
        <w:rPr>
          <w:bCs/>
        </w:rPr>
        <w:t xml:space="preserve"> </w:t>
      </w:r>
      <w:r>
        <w:rPr>
          <w:b/>
          <w:bCs/>
        </w:rPr>
        <w:t xml:space="preserve">1  Mikrobiološka preskušanja opravljena v okviru  notranjega nadzora in v okviru </w:t>
      </w:r>
    </w:p>
    <w:p w14:paraId="5F459D61" w14:textId="77777777" w:rsidR="00B066A9" w:rsidRDefault="005C1AB8">
      <w:pPr>
        <w:jc w:val="both"/>
        <w:rPr>
          <w:b/>
        </w:rPr>
      </w:pPr>
      <w:r>
        <w:rPr>
          <w:b/>
          <w:bCs/>
        </w:rPr>
        <w:t xml:space="preserve">         državnega monitoringa</w:t>
      </w:r>
    </w:p>
    <w:p w14:paraId="0CB3760C" w14:textId="77777777" w:rsidR="00B066A9" w:rsidRDefault="00B066A9">
      <w:pPr>
        <w:jc w:val="both"/>
        <w:rPr>
          <w:b/>
        </w:rPr>
      </w:pPr>
    </w:p>
    <w:p w14:paraId="5BC45BBC" w14:textId="77777777" w:rsidR="00B066A9" w:rsidRDefault="005C1AB8">
      <w:pPr>
        <w:jc w:val="both"/>
        <w:rPr>
          <w:bCs/>
        </w:rPr>
      </w:pPr>
      <w:r>
        <w:t>V letu 201</w:t>
      </w:r>
      <w:r w:rsidR="00FF345B">
        <w:t>8</w:t>
      </w:r>
      <w:r>
        <w:t xml:space="preserve"> </w:t>
      </w:r>
      <w:r w:rsidR="00A14917">
        <w:t>sta</w:t>
      </w:r>
      <w:r>
        <w:t xml:space="preserve"> bi</w:t>
      </w:r>
      <w:r w:rsidR="00A14917">
        <w:t>la</w:t>
      </w:r>
      <w:r>
        <w:t>, v okviru notranjega nadzora na vodovodnem sistemu Vodice  opr</w:t>
      </w:r>
      <w:r w:rsidR="00B431FD">
        <w:t>avljen</w:t>
      </w:r>
      <w:r w:rsidR="00A14917">
        <w:t>a</w:t>
      </w:r>
      <w:r w:rsidR="00B431FD">
        <w:t xml:space="preserve"> </w:t>
      </w:r>
      <w:r w:rsidR="00A14917">
        <w:t>dva</w:t>
      </w:r>
      <w:r w:rsidR="00B431FD">
        <w:t xml:space="preserve"> pregled</w:t>
      </w:r>
      <w:r w:rsidR="00A14917">
        <w:t>a</w:t>
      </w:r>
      <w:r w:rsidR="00B431FD">
        <w:t xml:space="preserve">, pri čemer </w:t>
      </w:r>
      <w:r w:rsidR="00A14917">
        <w:t>je</w:t>
      </w:r>
      <w:r w:rsidR="00B431FD">
        <w:t xml:space="preserve"> bil</w:t>
      </w:r>
      <w:r w:rsidR="00A14917">
        <w:t>o</w:t>
      </w:r>
      <w:r>
        <w:t xml:space="preserve"> odvzet</w:t>
      </w:r>
      <w:r w:rsidR="00B431FD">
        <w:t>i</w:t>
      </w:r>
      <w:r w:rsidR="00A14917">
        <w:t>h</w:t>
      </w:r>
      <w:r>
        <w:t xml:space="preserve"> </w:t>
      </w:r>
      <w:r w:rsidR="00A14917">
        <w:t>7</w:t>
      </w:r>
      <w:r>
        <w:t xml:space="preserve"> vzorc</w:t>
      </w:r>
      <w:r w:rsidR="00A14917">
        <w:t>ev</w:t>
      </w:r>
      <w:r>
        <w:t xml:space="preserve"> pitne vode.</w:t>
      </w:r>
      <w:r>
        <w:rPr>
          <w:bCs/>
        </w:rPr>
        <w:t xml:space="preserve"> </w:t>
      </w:r>
    </w:p>
    <w:p w14:paraId="1700300A" w14:textId="77777777" w:rsidR="00B066A9" w:rsidRDefault="00B066A9">
      <w:pPr>
        <w:jc w:val="both"/>
        <w:rPr>
          <w:bCs/>
        </w:rPr>
      </w:pPr>
    </w:p>
    <w:p w14:paraId="7D3FA2F5" w14:textId="77777777" w:rsidR="001A4308" w:rsidRDefault="005C1AB8">
      <w:pPr>
        <w:jc w:val="both"/>
      </w:pPr>
      <w:r>
        <w:t>V Tabeli 2</w:t>
      </w:r>
      <w:r w:rsidR="005F0ED8">
        <w:t>1</w:t>
      </w:r>
      <w:r>
        <w:t xml:space="preserve"> je podan prikaz odvzetih vzorcev pitne vode za mikrobiološka preskušanja, v okviru notranjega nadzora, glede na odvzemno mesto in skladnost ali neskladnost z zahtevami Pravilnika o pitni vodi.</w:t>
      </w:r>
    </w:p>
    <w:p w14:paraId="0D5B7B1B" w14:textId="77777777" w:rsidR="001A4308" w:rsidRDefault="001A4308">
      <w:pPr>
        <w:jc w:val="both"/>
      </w:pPr>
    </w:p>
    <w:p w14:paraId="098E7615" w14:textId="77777777" w:rsidR="00B066A9" w:rsidRDefault="009417D4">
      <w:pPr>
        <w:jc w:val="both"/>
        <w:rPr>
          <w:sz w:val="20"/>
        </w:rPr>
      </w:pPr>
      <w:r>
        <w:t>Tabela 2</w:t>
      </w:r>
      <w:r w:rsidR="005F0ED8">
        <w:t>1</w:t>
      </w:r>
      <w:r w:rsidR="005C1AB8">
        <w:t>: VS Vodice – notranji nadzor</w:t>
      </w:r>
    </w:p>
    <w:tbl>
      <w:tblPr>
        <w:tblW w:w="0" w:type="auto"/>
        <w:tblInd w:w="-71" w:type="dxa"/>
        <w:tblLayout w:type="fixed"/>
        <w:tblCellMar>
          <w:left w:w="0" w:type="dxa"/>
          <w:right w:w="0" w:type="dxa"/>
        </w:tblCellMar>
        <w:tblLook w:val="0000" w:firstRow="0" w:lastRow="0" w:firstColumn="0" w:lastColumn="0" w:noHBand="0" w:noVBand="0"/>
      </w:tblPr>
      <w:tblGrid>
        <w:gridCol w:w="613"/>
        <w:gridCol w:w="1437"/>
        <w:gridCol w:w="2412"/>
        <w:gridCol w:w="680"/>
        <w:gridCol w:w="891"/>
        <w:gridCol w:w="680"/>
        <w:gridCol w:w="891"/>
        <w:gridCol w:w="680"/>
        <w:gridCol w:w="921"/>
      </w:tblGrid>
      <w:tr w:rsidR="00B066A9" w14:paraId="375EE752" w14:textId="77777777">
        <w:trPr>
          <w:cantSplit/>
          <w:trHeight w:val="276"/>
        </w:trPr>
        <w:tc>
          <w:tcPr>
            <w:tcW w:w="613" w:type="dxa"/>
            <w:vMerge w:val="restart"/>
            <w:tcBorders>
              <w:top w:val="double" w:sz="6" w:space="0" w:color="000000"/>
              <w:left w:val="double" w:sz="6" w:space="0" w:color="000000"/>
              <w:bottom w:val="single" w:sz="4" w:space="0" w:color="000000"/>
            </w:tcBorders>
            <w:shd w:val="clear" w:color="auto" w:fill="CCFFCC"/>
          </w:tcPr>
          <w:p w14:paraId="3954AABE" w14:textId="77777777" w:rsidR="00B066A9" w:rsidRDefault="005C1AB8">
            <w:pPr>
              <w:jc w:val="both"/>
            </w:pPr>
            <w:r>
              <w:rPr>
                <w:sz w:val="20"/>
              </w:rPr>
              <w:t>ZAP. ŠT.</w:t>
            </w:r>
          </w:p>
        </w:tc>
        <w:tc>
          <w:tcPr>
            <w:tcW w:w="1437" w:type="dxa"/>
            <w:vMerge w:val="restart"/>
            <w:tcBorders>
              <w:top w:val="double" w:sz="6" w:space="0" w:color="000000"/>
              <w:left w:val="single" w:sz="4" w:space="0" w:color="000000"/>
              <w:bottom w:val="single" w:sz="4" w:space="0" w:color="000000"/>
            </w:tcBorders>
            <w:shd w:val="clear" w:color="auto" w:fill="CCFFCC"/>
          </w:tcPr>
          <w:p w14:paraId="00270DD3" w14:textId="77777777" w:rsidR="00B066A9" w:rsidRDefault="005C1AB8">
            <w:pPr>
              <w:jc w:val="both"/>
            </w:pPr>
            <w:r>
              <w:rPr>
                <w:sz w:val="20"/>
              </w:rPr>
              <w:t>DATUM PREGLEDA</w:t>
            </w:r>
          </w:p>
        </w:tc>
        <w:tc>
          <w:tcPr>
            <w:tcW w:w="2412" w:type="dxa"/>
            <w:vMerge w:val="restart"/>
            <w:tcBorders>
              <w:top w:val="double" w:sz="6" w:space="0" w:color="000000"/>
              <w:left w:val="single" w:sz="4" w:space="0" w:color="000000"/>
              <w:bottom w:val="single" w:sz="4" w:space="0" w:color="000000"/>
            </w:tcBorders>
            <w:shd w:val="clear" w:color="auto" w:fill="CCFFCC"/>
          </w:tcPr>
          <w:p w14:paraId="754A001C" w14:textId="77777777" w:rsidR="00B066A9" w:rsidRDefault="005C1AB8">
            <w:pPr>
              <w:jc w:val="both"/>
            </w:pPr>
            <w:r>
              <w:rPr>
                <w:sz w:val="20"/>
              </w:rPr>
              <w:t>SKUPNO ŠT. ODVZETIH VZ. ZA M.B. PREIS.</w:t>
            </w:r>
          </w:p>
        </w:tc>
        <w:tc>
          <w:tcPr>
            <w:tcW w:w="4743" w:type="dxa"/>
            <w:gridSpan w:val="6"/>
            <w:vMerge w:val="restart"/>
            <w:tcBorders>
              <w:top w:val="double" w:sz="6" w:space="0" w:color="000000"/>
              <w:left w:val="single" w:sz="4" w:space="0" w:color="000000"/>
              <w:bottom w:val="single" w:sz="4" w:space="0" w:color="000000"/>
              <w:right w:val="double" w:sz="6" w:space="0" w:color="000000"/>
            </w:tcBorders>
            <w:shd w:val="clear" w:color="auto" w:fill="CCFFCC"/>
          </w:tcPr>
          <w:p w14:paraId="32F335AC" w14:textId="77777777" w:rsidR="00B066A9" w:rsidRDefault="001F2967" w:rsidP="001F2967">
            <w:pPr>
              <w:jc w:val="center"/>
            </w:pPr>
            <w:r>
              <w:rPr>
                <w:sz w:val="20"/>
              </w:rPr>
              <w:t>MIKROBIOLOŠKA PRESKUŠANJA -</w:t>
            </w:r>
            <w:r w:rsidR="005F1216">
              <w:rPr>
                <w:sz w:val="20"/>
              </w:rPr>
              <w:t xml:space="preserve"> </w:t>
            </w:r>
            <w:r w:rsidR="005C1AB8">
              <w:rPr>
                <w:sz w:val="20"/>
              </w:rPr>
              <w:t>ODVZETI VZORCI</w:t>
            </w:r>
          </w:p>
        </w:tc>
      </w:tr>
      <w:tr w:rsidR="00B066A9" w14:paraId="270A6B5D" w14:textId="77777777">
        <w:trPr>
          <w:cantSplit/>
          <w:trHeight w:val="276"/>
        </w:trPr>
        <w:tc>
          <w:tcPr>
            <w:tcW w:w="613" w:type="dxa"/>
            <w:vMerge/>
            <w:tcBorders>
              <w:top w:val="double" w:sz="6" w:space="0" w:color="000000"/>
              <w:left w:val="double" w:sz="6" w:space="0" w:color="000000"/>
              <w:bottom w:val="single" w:sz="4" w:space="0" w:color="000000"/>
            </w:tcBorders>
            <w:shd w:val="clear" w:color="auto" w:fill="auto"/>
            <w:vAlign w:val="center"/>
          </w:tcPr>
          <w:p w14:paraId="4EDCF47A" w14:textId="77777777" w:rsidR="00B066A9" w:rsidRDefault="00B066A9">
            <w:pPr>
              <w:snapToGrid w:val="0"/>
              <w:jc w:val="both"/>
            </w:pPr>
          </w:p>
        </w:tc>
        <w:tc>
          <w:tcPr>
            <w:tcW w:w="1437" w:type="dxa"/>
            <w:vMerge/>
            <w:tcBorders>
              <w:top w:val="double" w:sz="6" w:space="0" w:color="000000"/>
              <w:left w:val="single" w:sz="4" w:space="0" w:color="000000"/>
              <w:bottom w:val="single" w:sz="4" w:space="0" w:color="000000"/>
            </w:tcBorders>
            <w:shd w:val="clear" w:color="auto" w:fill="auto"/>
            <w:vAlign w:val="center"/>
          </w:tcPr>
          <w:p w14:paraId="0D9BD54C" w14:textId="77777777" w:rsidR="00B066A9" w:rsidRDefault="00B066A9">
            <w:pPr>
              <w:snapToGrid w:val="0"/>
              <w:jc w:val="both"/>
            </w:pPr>
          </w:p>
        </w:tc>
        <w:tc>
          <w:tcPr>
            <w:tcW w:w="2412" w:type="dxa"/>
            <w:vMerge/>
            <w:tcBorders>
              <w:top w:val="double" w:sz="6" w:space="0" w:color="000000"/>
              <w:left w:val="single" w:sz="4" w:space="0" w:color="000000"/>
              <w:bottom w:val="single" w:sz="4" w:space="0" w:color="000000"/>
            </w:tcBorders>
            <w:shd w:val="clear" w:color="auto" w:fill="auto"/>
            <w:vAlign w:val="center"/>
          </w:tcPr>
          <w:p w14:paraId="2E528A72" w14:textId="77777777" w:rsidR="00B066A9" w:rsidRDefault="00B066A9">
            <w:pPr>
              <w:snapToGrid w:val="0"/>
              <w:jc w:val="both"/>
            </w:pPr>
          </w:p>
        </w:tc>
        <w:tc>
          <w:tcPr>
            <w:tcW w:w="4743" w:type="dxa"/>
            <w:gridSpan w:val="6"/>
            <w:vMerge/>
            <w:tcBorders>
              <w:top w:val="double" w:sz="6" w:space="0" w:color="000000"/>
              <w:left w:val="single" w:sz="4" w:space="0" w:color="000000"/>
              <w:bottom w:val="single" w:sz="4" w:space="0" w:color="000000"/>
              <w:right w:val="double" w:sz="6" w:space="0" w:color="000000"/>
            </w:tcBorders>
            <w:shd w:val="clear" w:color="auto" w:fill="auto"/>
            <w:vAlign w:val="center"/>
          </w:tcPr>
          <w:p w14:paraId="2F95F5FB" w14:textId="77777777" w:rsidR="00B066A9" w:rsidRDefault="00B066A9">
            <w:pPr>
              <w:snapToGrid w:val="0"/>
              <w:jc w:val="both"/>
            </w:pPr>
          </w:p>
        </w:tc>
      </w:tr>
      <w:tr w:rsidR="00B066A9" w14:paraId="347CB7E5" w14:textId="77777777">
        <w:trPr>
          <w:cantSplit/>
          <w:trHeight w:val="276"/>
        </w:trPr>
        <w:tc>
          <w:tcPr>
            <w:tcW w:w="613" w:type="dxa"/>
            <w:vMerge/>
            <w:tcBorders>
              <w:top w:val="double" w:sz="6" w:space="0" w:color="000000"/>
              <w:left w:val="double" w:sz="6" w:space="0" w:color="000000"/>
              <w:bottom w:val="single" w:sz="4" w:space="0" w:color="000000"/>
            </w:tcBorders>
            <w:shd w:val="clear" w:color="auto" w:fill="auto"/>
            <w:vAlign w:val="center"/>
          </w:tcPr>
          <w:p w14:paraId="55C585B5" w14:textId="77777777" w:rsidR="00B066A9" w:rsidRDefault="00B066A9">
            <w:pPr>
              <w:snapToGrid w:val="0"/>
              <w:jc w:val="both"/>
            </w:pPr>
          </w:p>
        </w:tc>
        <w:tc>
          <w:tcPr>
            <w:tcW w:w="1437" w:type="dxa"/>
            <w:vMerge/>
            <w:tcBorders>
              <w:top w:val="double" w:sz="6" w:space="0" w:color="000000"/>
              <w:left w:val="single" w:sz="4" w:space="0" w:color="000000"/>
              <w:bottom w:val="single" w:sz="4" w:space="0" w:color="000000"/>
            </w:tcBorders>
            <w:shd w:val="clear" w:color="auto" w:fill="auto"/>
            <w:vAlign w:val="center"/>
          </w:tcPr>
          <w:p w14:paraId="15A75011" w14:textId="77777777" w:rsidR="00B066A9" w:rsidRDefault="00B066A9">
            <w:pPr>
              <w:snapToGrid w:val="0"/>
              <w:jc w:val="both"/>
            </w:pPr>
          </w:p>
        </w:tc>
        <w:tc>
          <w:tcPr>
            <w:tcW w:w="2412" w:type="dxa"/>
            <w:vMerge/>
            <w:tcBorders>
              <w:top w:val="double" w:sz="6" w:space="0" w:color="000000"/>
              <w:left w:val="single" w:sz="4" w:space="0" w:color="000000"/>
              <w:bottom w:val="single" w:sz="4" w:space="0" w:color="000000"/>
            </w:tcBorders>
            <w:shd w:val="clear" w:color="auto" w:fill="auto"/>
            <w:vAlign w:val="center"/>
          </w:tcPr>
          <w:p w14:paraId="4EB75173" w14:textId="77777777" w:rsidR="00B066A9" w:rsidRDefault="00B066A9">
            <w:pPr>
              <w:snapToGrid w:val="0"/>
              <w:jc w:val="both"/>
            </w:pPr>
          </w:p>
        </w:tc>
        <w:tc>
          <w:tcPr>
            <w:tcW w:w="1571" w:type="dxa"/>
            <w:gridSpan w:val="2"/>
            <w:vMerge w:val="restart"/>
            <w:tcBorders>
              <w:top w:val="single" w:sz="4" w:space="0" w:color="000000"/>
              <w:left w:val="single" w:sz="4" w:space="0" w:color="000000"/>
              <w:bottom w:val="single" w:sz="4" w:space="0" w:color="000000"/>
            </w:tcBorders>
            <w:shd w:val="clear" w:color="auto" w:fill="CCFFCC"/>
          </w:tcPr>
          <w:p w14:paraId="69BC883C" w14:textId="77777777" w:rsidR="00B066A9" w:rsidRDefault="005C1AB8" w:rsidP="002C6041">
            <w:pPr>
              <w:jc w:val="center"/>
            </w:pPr>
            <w:r>
              <w:rPr>
                <w:sz w:val="20"/>
              </w:rPr>
              <w:t>zajetje</w:t>
            </w:r>
          </w:p>
        </w:tc>
        <w:tc>
          <w:tcPr>
            <w:tcW w:w="1571" w:type="dxa"/>
            <w:gridSpan w:val="2"/>
            <w:vMerge w:val="restart"/>
            <w:tcBorders>
              <w:top w:val="single" w:sz="4" w:space="0" w:color="000000"/>
              <w:left w:val="single" w:sz="4" w:space="0" w:color="000000"/>
              <w:bottom w:val="single" w:sz="4" w:space="0" w:color="000000"/>
            </w:tcBorders>
            <w:shd w:val="clear" w:color="auto" w:fill="CCFFCC"/>
          </w:tcPr>
          <w:p w14:paraId="00C34F60" w14:textId="77777777" w:rsidR="00B066A9" w:rsidRDefault="005C1AB8" w:rsidP="002C6041">
            <w:pPr>
              <w:jc w:val="center"/>
            </w:pPr>
            <w:r>
              <w:rPr>
                <w:bCs/>
                <w:sz w:val="20"/>
              </w:rPr>
              <w:t>vodohran</w:t>
            </w:r>
          </w:p>
        </w:tc>
        <w:tc>
          <w:tcPr>
            <w:tcW w:w="1601" w:type="dxa"/>
            <w:gridSpan w:val="2"/>
            <w:vMerge w:val="restart"/>
            <w:tcBorders>
              <w:top w:val="single" w:sz="4" w:space="0" w:color="000000"/>
              <w:left w:val="single" w:sz="4" w:space="0" w:color="000000"/>
              <w:bottom w:val="single" w:sz="4" w:space="0" w:color="000000"/>
              <w:right w:val="double" w:sz="6" w:space="0" w:color="000000"/>
            </w:tcBorders>
            <w:shd w:val="clear" w:color="auto" w:fill="CCFFCC"/>
          </w:tcPr>
          <w:p w14:paraId="5FC8C6BA" w14:textId="77777777" w:rsidR="00B066A9" w:rsidRDefault="005C1AB8" w:rsidP="002C6041">
            <w:pPr>
              <w:jc w:val="center"/>
            </w:pPr>
            <w:r>
              <w:rPr>
                <w:sz w:val="20"/>
              </w:rPr>
              <w:t>omrežje</w:t>
            </w:r>
          </w:p>
        </w:tc>
      </w:tr>
      <w:tr w:rsidR="00B066A9" w14:paraId="3632C2BC" w14:textId="77777777">
        <w:trPr>
          <w:cantSplit/>
          <w:trHeight w:val="276"/>
        </w:trPr>
        <w:tc>
          <w:tcPr>
            <w:tcW w:w="613" w:type="dxa"/>
            <w:vMerge/>
            <w:tcBorders>
              <w:top w:val="double" w:sz="6" w:space="0" w:color="000000"/>
              <w:left w:val="double" w:sz="6" w:space="0" w:color="000000"/>
              <w:bottom w:val="single" w:sz="4" w:space="0" w:color="000000"/>
            </w:tcBorders>
            <w:shd w:val="clear" w:color="auto" w:fill="auto"/>
            <w:vAlign w:val="center"/>
          </w:tcPr>
          <w:p w14:paraId="2FA7A7D4" w14:textId="77777777" w:rsidR="00B066A9" w:rsidRDefault="00B066A9">
            <w:pPr>
              <w:snapToGrid w:val="0"/>
              <w:jc w:val="both"/>
            </w:pPr>
          </w:p>
        </w:tc>
        <w:tc>
          <w:tcPr>
            <w:tcW w:w="1437" w:type="dxa"/>
            <w:vMerge/>
            <w:tcBorders>
              <w:top w:val="double" w:sz="6" w:space="0" w:color="000000"/>
              <w:left w:val="single" w:sz="4" w:space="0" w:color="000000"/>
              <w:bottom w:val="single" w:sz="4" w:space="0" w:color="000000"/>
            </w:tcBorders>
            <w:shd w:val="clear" w:color="auto" w:fill="auto"/>
            <w:vAlign w:val="center"/>
          </w:tcPr>
          <w:p w14:paraId="4DDE4F79" w14:textId="77777777" w:rsidR="00B066A9" w:rsidRDefault="00B066A9">
            <w:pPr>
              <w:snapToGrid w:val="0"/>
              <w:jc w:val="both"/>
            </w:pPr>
          </w:p>
        </w:tc>
        <w:tc>
          <w:tcPr>
            <w:tcW w:w="2412" w:type="dxa"/>
            <w:vMerge/>
            <w:tcBorders>
              <w:top w:val="double" w:sz="6" w:space="0" w:color="000000"/>
              <w:left w:val="single" w:sz="4" w:space="0" w:color="000000"/>
              <w:bottom w:val="single" w:sz="4" w:space="0" w:color="000000"/>
            </w:tcBorders>
            <w:shd w:val="clear" w:color="auto" w:fill="auto"/>
            <w:vAlign w:val="center"/>
          </w:tcPr>
          <w:p w14:paraId="649BBE87" w14:textId="77777777" w:rsidR="00B066A9" w:rsidRDefault="00B066A9">
            <w:pPr>
              <w:snapToGrid w:val="0"/>
              <w:jc w:val="both"/>
            </w:pPr>
          </w:p>
        </w:tc>
        <w:tc>
          <w:tcPr>
            <w:tcW w:w="1571" w:type="dxa"/>
            <w:gridSpan w:val="2"/>
            <w:vMerge/>
            <w:tcBorders>
              <w:top w:val="single" w:sz="4" w:space="0" w:color="000000"/>
              <w:left w:val="single" w:sz="4" w:space="0" w:color="000000"/>
              <w:bottom w:val="single" w:sz="4" w:space="0" w:color="000000"/>
            </w:tcBorders>
            <w:shd w:val="clear" w:color="auto" w:fill="auto"/>
            <w:vAlign w:val="center"/>
          </w:tcPr>
          <w:p w14:paraId="45E93E9F" w14:textId="77777777" w:rsidR="00B066A9" w:rsidRDefault="00B066A9">
            <w:pPr>
              <w:snapToGrid w:val="0"/>
              <w:jc w:val="both"/>
            </w:pPr>
          </w:p>
        </w:tc>
        <w:tc>
          <w:tcPr>
            <w:tcW w:w="1571" w:type="dxa"/>
            <w:gridSpan w:val="2"/>
            <w:vMerge/>
            <w:tcBorders>
              <w:top w:val="single" w:sz="4" w:space="0" w:color="000000"/>
              <w:left w:val="single" w:sz="4" w:space="0" w:color="000000"/>
              <w:bottom w:val="single" w:sz="4" w:space="0" w:color="000000"/>
            </w:tcBorders>
            <w:shd w:val="clear" w:color="auto" w:fill="auto"/>
            <w:vAlign w:val="center"/>
          </w:tcPr>
          <w:p w14:paraId="20144416" w14:textId="77777777" w:rsidR="00B066A9" w:rsidRDefault="00B066A9">
            <w:pPr>
              <w:snapToGrid w:val="0"/>
              <w:jc w:val="both"/>
            </w:pPr>
          </w:p>
        </w:tc>
        <w:tc>
          <w:tcPr>
            <w:tcW w:w="1601" w:type="dxa"/>
            <w:gridSpan w:val="2"/>
            <w:vMerge/>
            <w:tcBorders>
              <w:top w:val="single" w:sz="4" w:space="0" w:color="000000"/>
              <w:left w:val="single" w:sz="4" w:space="0" w:color="000000"/>
              <w:bottom w:val="single" w:sz="4" w:space="0" w:color="000000"/>
              <w:right w:val="double" w:sz="6" w:space="0" w:color="000000"/>
            </w:tcBorders>
            <w:shd w:val="clear" w:color="auto" w:fill="auto"/>
            <w:vAlign w:val="center"/>
          </w:tcPr>
          <w:p w14:paraId="4484D02A" w14:textId="77777777" w:rsidR="00B066A9" w:rsidRDefault="00B066A9">
            <w:pPr>
              <w:snapToGrid w:val="0"/>
              <w:jc w:val="both"/>
            </w:pPr>
          </w:p>
        </w:tc>
      </w:tr>
      <w:tr w:rsidR="00B066A9" w14:paraId="7DAF9434" w14:textId="77777777">
        <w:trPr>
          <w:cantSplit/>
          <w:trHeight w:val="23"/>
        </w:trPr>
        <w:tc>
          <w:tcPr>
            <w:tcW w:w="613" w:type="dxa"/>
            <w:vMerge/>
            <w:tcBorders>
              <w:top w:val="double" w:sz="6" w:space="0" w:color="000000"/>
              <w:left w:val="double" w:sz="6" w:space="0" w:color="000000"/>
              <w:bottom w:val="single" w:sz="4" w:space="0" w:color="000000"/>
            </w:tcBorders>
            <w:shd w:val="clear" w:color="auto" w:fill="auto"/>
            <w:vAlign w:val="center"/>
          </w:tcPr>
          <w:p w14:paraId="54657A37" w14:textId="77777777" w:rsidR="00B066A9" w:rsidRDefault="00B066A9">
            <w:pPr>
              <w:snapToGrid w:val="0"/>
              <w:jc w:val="both"/>
            </w:pPr>
          </w:p>
        </w:tc>
        <w:tc>
          <w:tcPr>
            <w:tcW w:w="1437" w:type="dxa"/>
            <w:vMerge/>
            <w:tcBorders>
              <w:top w:val="double" w:sz="6" w:space="0" w:color="000000"/>
              <w:left w:val="single" w:sz="4" w:space="0" w:color="000000"/>
              <w:bottom w:val="single" w:sz="4" w:space="0" w:color="000000"/>
            </w:tcBorders>
            <w:shd w:val="clear" w:color="auto" w:fill="auto"/>
            <w:vAlign w:val="center"/>
          </w:tcPr>
          <w:p w14:paraId="540E7A9A" w14:textId="77777777" w:rsidR="00B066A9" w:rsidRDefault="00B066A9">
            <w:pPr>
              <w:snapToGrid w:val="0"/>
              <w:jc w:val="both"/>
            </w:pPr>
          </w:p>
        </w:tc>
        <w:tc>
          <w:tcPr>
            <w:tcW w:w="2412" w:type="dxa"/>
            <w:vMerge/>
            <w:tcBorders>
              <w:top w:val="double" w:sz="6" w:space="0" w:color="000000"/>
              <w:left w:val="single" w:sz="4" w:space="0" w:color="000000"/>
              <w:bottom w:val="single" w:sz="4" w:space="0" w:color="000000"/>
            </w:tcBorders>
            <w:shd w:val="clear" w:color="auto" w:fill="auto"/>
            <w:vAlign w:val="center"/>
          </w:tcPr>
          <w:p w14:paraId="4A8251FE" w14:textId="77777777" w:rsidR="00B066A9" w:rsidRDefault="00B066A9">
            <w:pPr>
              <w:snapToGrid w:val="0"/>
              <w:jc w:val="both"/>
            </w:pPr>
          </w:p>
        </w:tc>
        <w:tc>
          <w:tcPr>
            <w:tcW w:w="680" w:type="dxa"/>
            <w:tcBorders>
              <w:left w:val="single" w:sz="4" w:space="0" w:color="000000"/>
              <w:bottom w:val="single" w:sz="4" w:space="0" w:color="000000"/>
            </w:tcBorders>
            <w:shd w:val="clear" w:color="auto" w:fill="CCFFCC"/>
            <w:vAlign w:val="bottom"/>
          </w:tcPr>
          <w:p w14:paraId="04905445" w14:textId="77777777" w:rsidR="00B066A9" w:rsidRDefault="005C1AB8">
            <w:pPr>
              <w:jc w:val="both"/>
            </w:pPr>
            <w:r w:rsidRPr="003832F5">
              <w:rPr>
                <w:bCs/>
                <w:color w:val="3333FF"/>
                <w:sz w:val="20"/>
              </w:rPr>
              <w:t>Skladni</w:t>
            </w:r>
          </w:p>
        </w:tc>
        <w:tc>
          <w:tcPr>
            <w:tcW w:w="891" w:type="dxa"/>
            <w:tcBorders>
              <w:left w:val="single" w:sz="4" w:space="0" w:color="000000"/>
              <w:bottom w:val="single" w:sz="4" w:space="0" w:color="000000"/>
            </w:tcBorders>
            <w:shd w:val="clear" w:color="auto" w:fill="CCFFCC"/>
            <w:vAlign w:val="bottom"/>
          </w:tcPr>
          <w:p w14:paraId="2FFD8A1F" w14:textId="77777777" w:rsidR="00B066A9" w:rsidRDefault="005C1AB8">
            <w:pPr>
              <w:jc w:val="both"/>
            </w:pPr>
            <w:r>
              <w:rPr>
                <w:color w:val="FF0000"/>
                <w:sz w:val="20"/>
              </w:rPr>
              <w:t>Neskladni</w:t>
            </w:r>
          </w:p>
        </w:tc>
        <w:tc>
          <w:tcPr>
            <w:tcW w:w="680" w:type="dxa"/>
            <w:tcBorders>
              <w:left w:val="single" w:sz="4" w:space="0" w:color="000000"/>
              <w:bottom w:val="single" w:sz="4" w:space="0" w:color="000000"/>
            </w:tcBorders>
            <w:shd w:val="clear" w:color="auto" w:fill="CCFFCC"/>
            <w:vAlign w:val="bottom"/>
          </w:tcPr>
          <w:p w14:paraId="2CA8A3CD" w14:textId="77777777" w:rsidR="00B066A9" w:rsidRDefault="005C1AB8">
            <w:pPr>
              <w:jc w:val="both"/>
            </w:pPr>
            <w:r w:rsidRPr="003832F5">
              <w:rPr>
                <w:color w:val="3333FF"/>
                <w:sz w:val="20"/>
              </w:rPr>
              <w:t>Skladni</w:t>
            </w:r>
          </w:p>
        </w:tc>
        <w:tc>
          <w:tcPr>
            <w:tcW w:w="891" w:type="dxa"/>
            <w:tcBorders>
              <w:left w:val="single" w:sz="4" w:space="0" w:color="000000"/>
              <w:bottom w:val="single" w:sz="4" w:space="0" w:color="000000"/>
            </w:tcBorders>
            <w:shd w:val="clear" w:color="auto" w:fill="CCFFCC"/>
            <w:vAlign w:val="bottom"/>
          </w:tcPr>
          <w:p w14:paraId="5CA0AF76" w14:textId="77777777" w:rsidR="00B066A9" w:rsidRDefault="005C1AB8">
            <w:pPr>
              <w:jc w:val="both"/>
            </w:pPr>
            <w:r>
              <w:rPr>
                <w:color w:val="FF0000"/>
                <w:sz w:val="20"/>
              </w:rPr>
              <w:t>Neskladni</w:t>
            </w:r>
          </w:p>
        </w:tc>
        <w:tc>
          <w:tcPr>
            <w:tcW w:w="680" w:type="dxa"/>
            <w:tcBorders>
              <w:left w:val="single" w:sz="4" w:space="0" w:color="000000"/>
              <w:bottom w:val="single" w:sz="4" w:space="0" w:color="000000"/>
            </w:tcBorders>
            <w:shd w:val="clear" w:color="auto" w:fill="CCFFCC"/>
            <w:vAlign w:val="bottom"/>
          </w:tcPr>
          <w:p w14:paraId="1B78205B" w14:textId="77777777" w:rsidR="00B066A9" w:rsidRDefault="005C1AB8">
            <w:pPr>
              <w:jc w:val="both"/>
            </w:pPr>
            <w:r w:rsidRPr="003832F5">
              <w:rPr>
                <w:bCs/>
                <w:color w:val="3333FF"/>
                <w:sz w:val="20"/>
              </w:rPr>
              <w:t>Skladni</w:t>
            </w:r>
          </w:p>
        </w:tc>
        <w:tc>
          <w:tcPr>
            <w:tcW w:w="921" w:type="dxa"/>
            <w:tcBorders>
              <w:left w:val="single" w:sz="4" w:space="0" w:color="000000"/>
              <w:bottom w:val="single" w:sz="4" w:space="0" w:color="000000"/>
              <w:right w:val="double" w:sz="6" w:space="0" w:color="000000"/>
            </w:tcBorders>
            <w:shd w:val="clear" w:color="auto" w:fill="CCFFCC"/>
            <w:vAlign w:val="bottom"/>
          </w:tcPr>
          <w:p w14:paraId="6A7DF868" w14:textId="77777777" w:rsidR="00B066A9" w:rsidRDefault="005C1AB8">
            <w:pPr>
              <w:jc w:val="both"/>
            </w:pPr>
            <w:r>
              <w:rPr>
                <w:color w:val="FF0000"/>
                <w:sz w:val="20"/>
              </w:rPr>
              <w:t>Neskladni</w:t>
            </w:r>
          </w:p>
        </w:tc>
      </w:tr>
      <w:tr w:rsidR="00B066A9" w14:paraId="2134ECA0" w14:textId="77777777">
        <w:trPr>
          <w:trHeight w:val="23"/>
        </w:trPr>
        <w:tc>
          <w:tcPr>
            <w:tcW w:w="613" w:type="dxa"/>
            <w:tcBorders>
              <w:left w:val="single" w:sz="4" w:space="0" w:color="000000"/>
              <w:bottom w:val="single" w:sz="4" w:space="0" w:color="000000"/>
            </w:tcBorders>
            <w:shd w:val="clear" w:color="auto" w:fill="auto"/>
            <w:vAlign w:val="bottom"/>
          </w:tcPr>
          <w:p w14:paraId="53D59AB5" w14:textId="77777777" w:rsidR="00B066A9" w:rsidRPr="001A4308" w:rsidRDefault="005C1AB8" w:rsidP="001A4308">
            <w:pPr>
              <w:jc w:val="center"/>
              <w:rPr>
                <w:sz w:val="20"/>
              </w:rPr>
            </w:pPr>
            <w:r w:rsidRPr="001A4308">
              <w:rPr>
                <w:sz w:val="20"/>
              </w:rPr>
              <w:t>1</w:t>
            </w:r>
          </w:p>
        </w:tc>
        <w:tc>
          <w:tcPr>
            <w:tcW w:w="1437" w:type="dxa"/>
            <w:tcBorders>
              <w:left w:val="single" w:sz="4" w:space="0" w:color="000000"/>
              <w:bottom w:val="single" w:sz="4" w:space="0" w:color="000000"/>
            </w:tcBorders>
            <w:shd w:val="clear" w:color="auto" w:fill="auto"/>
            <w:vAlign w:val="bottom"/>
          </w:tcPr>
          <w:p w14:paraId="449CE97F" w14:textId="77777777" w:rsidR="00B066A9" w:rsidRPr="001A4308" w:rsidRDefault="00977EC1" w:rsidP="001A4308">
            <w:pPr>
              <w:jc w:val="center"/>
              <w:rPr>
                <w:sz w:val="20"/>
              </w:rPr>
            </w:pPr>
            <w:r>
              <w:rPr>
                <w:sz w:val="20"/>
              </w:rPr>
              <w:t>06.02.2018</w:t>
            </w:r>
          </w:p>
        </w:tc>
        <w:tc>
          <w:tcPr>
            <w:tcW w:w="2412" w:type="dxa"/>
            <w:tcBorders>
              <w:left w:val="single" w:sz="4" w:space="0" w:color="000000"/>
              <w:bottom w:val="single" w:sz="4" w:space="0" w:color="000000"/>
            </w:tcBorders>
            <w:shd w:val="clear" w:color="auto" w:fill="auto"/>
            <w:vAlign w:val="bottom"/>
          </w:tcPr>
          <w:p w14:paraId="52B67B83" w14:textId="77777777" w:rsidR="00B066A9" w:rsidRPr="001A4308" w:rsidRDefault="00977EC1" w:rsidP="001A4308">
            <w:pPr>
              <w:jc w:val="center"/>
              <w:rPr>
                <w:sz w:val="20"/>
              </w:rPr>
            </w:pPr>
            <w:r>
              <w:rPr>
                <w:bCs/>
                <w:sz w:val="20"/>
              </w:rPr>
              <w:t>4</w:t>
            </w:r>
            <w:r w:rsidR="005C1AB8" w:rsidRPr="001A4308">
              <w:rPr>
                <w:bCs/>
                <w:sz w:val="20"/>
              </w:rPr>
              <w:t xml:space="preserve"> (Ent.)</w:t>
            </w:r>
          </w:p>
        </w:tc>
        <w:tc>
          <w:tcPr>
            <w:tcW w:w="680" w:type="dxa"/>
            <w:tcBorders>
              <w:left w:val="single" w:sz="4" w:space="0" w:color="000000"/>
              <w:bottom w:val="single" w:sz="4" w:space="0" w:color="000000"/>
            </w:tcBorders>
            <w:shd w:val="clear" w:color="auto" w:fill="auto"/>
            <w:vAlign w:val="bottom"/>
          </w:tcPr>
          <w:p w14:paraId="3DAD2A48" w14:textId="77777777" w:rsidR="00B066A9" w:rsidRPr="001A4308" w:rsidRDefault="004511F9" w:rsidP="001A4308">
            <w:pPr>
              <w:jc w:val="center"/>
              <w:rPr>
                <w:sz w:val="20"/>
              </w:rPr>
            </w:pPr>
            <w:r>
              <w:rPr>
                <w:sz w:val="20"/>
              </w:rPr>
              <w:t>1</w:t>
            </w:r>
          </w:p>
        </w:tc>
        <w:tc>
          <w:tcPr>
            <w:tcW w:w="891" w:type="dxa"/>
            <w:tcBorders>
              <w:left w:val="single" w:sz="4" w:space="0" w:color="000000"/>
              <w:bottom w:val="single" w:sz="4" w:space="0" w:color="000000"/>
            </w:tcBorders>
            <w:shd w:val="clear" w:color="auto" w:fill="auto"/>
            <w:vAlign w:val="bottom"/>
          </w:tcPr>
          <w:p w14:paraId="373BCFE4" w14:textId="77777777" w:rsidR="00B066A9" w:rsidRPr="001E4700" w:rsidRDefault="001A4308" w:rsidP="001A4308">
            <w:pPr>
              <w:jc w:val="center"/>
              <w:rPr>
                <w:color w:val="FF0000"/>
                <w:sz w:val="20"/>
              </w:rPr>
            </w:pPr>
            <w:r w:rsidRPr="001E4700">
              <w:rPr>
                <w:color w:val="FF0000"/>
                <w:sz w:val="20"/>
              </w:rPr>
              <w:t>0</w:t>
            </w:r>
          </w:p>
        </w:tc>
        <w:tc>
          <w:tcPr>
            <w:tcW w:w="680" w:type="dxa"/>
            <w:tcBorders>
              <w:left w:val="single" w:sz="4" w:space="0" w:color="000000"/>
              <w:bottom w:val="single" w:sz="4" w:space="0" w:color="000000"/>
            </w:tcBorders>
            <w:shd w:val="clear" w:color="auto" w:fill="auto"/>
            <w:vAlign w:val="bottom"/>
          </w:tcPr>
          <w:p w14:paraId="0CA33F77" w14:textId="77777777" w:rsidR="00B066A9" w:rsidRPr="001A4308" w:rsidRDefault="00977EC1" w:rsidP="001A4308">
            <w:pPr>
              <w:jc w:val="center"/>
              <w:rPr>
                <w:sz w:val="20"/>
              </w:rPr>
            </w:pPr>
            <w:r>
              <w:rPr>
                <w:sz w:val="20"/>
              </w:rPr>
              <w:t>1</w:t>
            </w:r>
          </w:p>
        </w:tc>
        <w:tc>
          <w:tcPr>
            <w:tcW w:w="891" w:type="dxa"/>
            <w:tcBorders>
              <w:left w:val="single" w:sz="4" w:space="0" w:color="000000"/>
              <w:bottom w:val="single" w:sz="4" w:space="0" w:color="000000"/>
            </w:tcBorders>
            <w:shd w:val="clear" w:color="auto" w:fill="auto"/>
            <w:vAlign w:val="bottom"/>
          </w:tcPr>
          <w:p w14:paraId="6DC65F57" w14:textId="77777777" w:rsidR="00B066A9" w:rsidRPr="001E4700" w:rsidRDefault="001A4308" w:rsidP="001A4308">
            <w:pPr>
              <w:jc w:val="center"/>
              <w:rPr>
                <w:color w:val="FF0000"/>
                <w:sz w:val="20"/>
              </w:rPr>
            </w:pPr>
            <w:r w:rsidRPr="001E4700">
              <w:rPr>
                <w:color w:val="FF0000"/>
                <w:sz w:val="20"/>
              </w:rPr>
              <w:t>0</w:t>
            </w:r>
          </w:p>
        </w:tc>
        <w:tc>
          <w:tcPr>
            <w:tcW w:w="680" w:type="dxa"/>
            <w:tcBorders>
              <w:left w:val="single" w:sz="4" w:space="0" w:color="000000"/>
              <w:bottom w:val="single" w:sz="4" w:space="0" w:color="000000"/>
            </w:tcBorders>
            <w:shd w:val="clear" w:color="auto" w:fill="auto"/>
            <w:vAlign w:val="bottom"/>
          </w:tcPr>
          <w:p w14:paraId="6E4485C3" w14:textId="77777777" w:rsidR="00B066A9" w:rsidRPr="001A4308" w:rsidRDefault="00977EC1" w:rsidP="001A4308">
            <w:pPr>
              <w:jc w:val="center"/>
              <w:rPr>
                <w:sz w:val="20"/>
              </w:rPr>
            </w:pPr>
            <w:r>
              <w:rPr>
                <w:sz w:val="20"/>
              </w:rPr>
              <w:t>2</w:t>
            </w:r>
          </w:p>
        </w:tc>
        <w:tc>
          <w:tcPr>
            <w:tcW w:w="921" w:type="dxa"/>
            <w:tcBorders>
              <w:left w:val="single" w:sz="4" w:space="0" w:color="000000"/>
              <w:bottom w:val="single" w:sz="4" w:space="0" w:color="000000"/>
              <w:right w:val="double" w:sz="6" w:space="0" w:color="000000"/>
            </w:tcBorders>
            <w:shd w:val="clear" w:color="auto" w:fill="auto"/>
            <w:vAlign w:val="bottom"/>
          </w:tcPr>
          <w:p w14:paraId="55CC7F1A" w14:textId="77777777" w:rsidR="00B066A9" w:rsidRPr="001E4700" w:rsidRDefault="00977EC1" w:rsidP="001A4308">
            <w:pPr>
              <w:jc w:val="center"/>
              <w:rPr>
                <w:color w:val="FF0000"/>
                <w:sz w:val="20"/>
              </w:rPr>
            </w:pPr>
            <w:r>
              <w:rPr>
                <w:color w:val="FF0000"/>
                <w:sz w:val="20"/>
              </w:rPr>
              <w:t>0</w:t>
            </w:r>
          </w:p>
        </w:tc>
      </w:tr>
      <w:tr w:rsidR="00D422A1" w14:paraId="3B4E10CC" w14:textId="77777777">
        <w:trPr>
          <w:trHeight w:val="23"/>
        </w:trPr>
        <w:tc>
          <w:tcPr>
            <w:tcW w:w="613" w:type="dxa"/>
            <w:tcBorders>
              <w:left w:val="single" w:sz="4" w:space="0" w:color="000000"/>
              <w:bottom w:val="single" w:sz="4" w:space="0" w:color="000000"/>
            </w:tcBorders>
            <w:shd w:val="clear" w:color="auto" w:fill="auto"/>
            <w:vAlign w:val="bottom"/>
          </w:tcPr>
          <w:p w14:paraId="06668A59" w14:textId="77777777" w:rsidR="00D422A1" w:rsidRPr="001A4308" w:rsidRDefault="00D422A1" w:rsidP="001A4308">
            <w:pPr>
              <w:jc w:val="center"/>
              <w:rPr>
                <w:sz w:val="20"/>
              </w:rPr>
            </w:pPr>
            <w:r>
              <w:rPr>
                <w:sz w:val="20"/>
              </w:rPr>
              <w:t>2.</w:t>
            </w:r>
          </w:p>
        </w:tc>
        <w:tc>
          <w:tcPr>
            <w:tcW w:w="1437" w:type="dxa"/>
            <w:tcBorders>
              <w:left w:val="single" w:sz="4" w:space="0" w:color="000000"/>
              <w:bottom w:val="single" w:sz="4" w:space="0" w:color="000000"/>
            </w:tcBorders>
            <w:shd w:val="clear" w:color="auto" w:fill="auto"/>
            <w:vAlign w:val="bottom"/>
          </w:tcPr>
          <w:p w14:paraId="26D6321B" w14:textId="77777777" w:rsidR="00D422A1" w:rsidRDefault="00336DC8" w:rsidP="001A4308">
            <w:pPr>
              <w:jc w:val="center"/>
              <w:rPr>
                <w:sz w:val="20"/>
              </w:rPr>
            </w:pPr>
            <w:r>
              <w:rPr>
                <w:sz w:val="20"/>
              </w:rPr>
              <w:t>22.08.2018</w:t>
            </w:r>
          </w:p>
        </w:tc>
        <w:tc>
          <w:tcPr>
            <w:tcW w:w="2412" w:type="dxa"/>
            <w:tcBorders>
              <w:left w:val="single" w:sz="4" w:space="0" w:color="000000"/>
              <w:bottom w:val="single" w:sz="4" w:space="0" w:color="000000"/>
            </w:tcBorders>
            <w:shd w:val="clear" w:color="auto" w:fill="auto"/>
            <w:vAlign w:val="bottom"/>
          </w:tcPr>
          <w:p w14:paraId="024CEB03" w14:textId="77777777" w:rsidR="00D422A1" w:rsidRDefault="00336DC8" w:rsidP="001A4308">
            <w:pPr>
              <w:jc w:val="center"/>
              <w:rPr>
                <w:bCs/>
                <w:sz w:val="20"/>
              </w:rPr>
            </w:pPr>
            <w:r>
              <w:rPr>
                <w:bCs/>
                <w:sz w:val="20"/>
              </w:rPr>
              <w:t>3(Clo.p</w:t>
            </w:r>
            <w:r w:rsidR="005A0729">
              <w:rPr>
                <w:bCs/>
                <w:sz w:val="20"/>
              </w:rPr>
              <w:t>e</w:t>
            </w:r>
            <w:r>
              <w:rPr>
                <w:bCs/>
                <w:sz w:val="20"/>
              </w:rPr>
              <w:t>r.,</w:t>
            </w:r>
            <w:proofErr w:type="spellStart"/>
            <w:r>
              <w:rPr>
                <w:bCs/>
                <w:sz w:val="20"/>
              </w:rPr>
              <w:t>Ent</w:t>
            </w:r>
            <w:proofErr w:type="spellEnd"/>
            <w:r>
              <w:rPr>
                <w:bCs/>
                <w:sz w:val="20"/>
              </w:rPr>
              <w:t>.)</w:t>
            </w:r>
          </w:p>
        </w:tc>
        <w:tc>
          <w:tcPr>
            <w:tcW w:w="680" w:type="dxa"/>
            <w:tcBorders>
              <w:left w:val="single" w:sz="4" w:space="0" w:color="000000"/>
              <w:bottom w:val="single" w:sz="4" w:space="0" w:color="000000"/>
            </w:tcBorders>
            <w:shd w:val="clear" w:color="auto" w:fill="auto"/>
            <w:vAlign w:val="bottom"/>
          </w:tcPr>
          <w:p w14:paraId="5BE08437" w14:textId="77777777" w:rsidR="00D422A1" w:rsidRDefault="00336DC8" w:rsidP="001A4308">
            <w:pPr>
              <w:jc w:val="center"/>
              <w:rPr>
                <w:sz w:val="20"/>
              </w:rPr>
            </w:pPr>
            <w:r>
              <w:rPr>
                <w:sz w:val="20"/>
              </w:rPr>
              <w:t>1</w:t>
            </w:r>
          </w:p>
        </w:tc>
        <w:tc>
          <w:tcPr>
            <w:tcW w:w="891" w:type="dxa"/>
            <w:tcBorders>
              <w:left w:val="single" w:sz="4" w:space="0" w:color="000000"/>
              <w:bottom w:val="single" w:sz="4" w:space="0" w:color="000000"/>
            </w:tcBorders>
            <w:shd w:val="clear" w:color="auto" w:fill="auto"/>
            <w:vAlign w:val="bottom"/>
          </w:tcPr>
          <w:p w14:paraId="4F3D1FAD" w14:textId="77777777" w:rsidR="00D422A1" w:rsidRPr="001E4700" w:rsidRDefault="00336DC8" w:rsidP="001A4308">
            <w:pPr>
              <w:jc w:val="center"/>
              <w:rPr>
                <w:color w:val="FF0000"/>
                <w:sz w:val="20"/>
              </w:rPr>
            </w:pPr>
            <w:r>
              <w:rPr>
                <w:color w:val="FF0000"/>
                <w:sz w:val="20"/>
              </w:rPr>
              <w:t>0</w:t>
            </w:r>
          </w:p>
        </w:tc>
        <w:tc>
          <w:tcPr>
            <w:tcW w:w="680" w:type="dxa"/>
            <w:tcBorders>
              <w:left w:val="single" w:sz="4" w:space="0" w:color="000000"/>
              <w:bottom w:val="single" w:sz="4" w:space="0" w:color="000000"/>
            </w:tcBorders>
            <w:shd w:val="clear" w:color="auto" w:fill="auto"/>
            <w:vAlign w:val="bottom"/>
          </w:tcPr>
          <w:p w14:paraId="76F51DB1" w14:textId="77777777" w:rsidR="00D422A1" w:rsidRDefault="00336DC8" w:rsidP="001A4308">
            <w:pPr>
              <w:jc w:val="center"/>
              <w:rPr>
                <w:sz w:val="20"/>
              </w:rPr>
            </w:pPr>
            <w:r>
              <w:rPr>
                <w:sz w:val="20"/>
              </w:rPr>
              <w:t>0</w:t>
            </w:r>
          </w:p>
        </w:tc>
        <w:tc>
          <w:tcPr>
            <w:tcW w:w="891" w:type="dxa"/>
            <w:tcBorders>
              <w:left w:val="single" w:sz="4" w:space="0" w:color="000000"/>
              <w:bottom w:val="single" w:sz="4" w:space="0" w:color="000000"/>
            </w:tcBorders>
            <w:shd w:val="clear" w:color="auto" w:fill="auto"/>
            <w:vAlign w:val="bottom"/>
          </w:tcPr>
          <w:p w14:paraId="3480F415" w14:textId="77777777" w:rsidR="00D422A1" w:rsidRPr="001E4700" w:rsidRDefault="00336DC8" w:rsidP="001A4308">
            <w:pPr>
              <w:jc w:val="center"/>
              <w:rPr>
                <w:color w:val="FF0000"/>
                <w:sz w:val="20"/>
              </w:rPr>
            </w:pPr>
            <w:r>
              <w:rPr>
                <w:color w:val="FF0000"/>
                <w:sz w:val="20"/>
              </w:rPr>
              <w:t>0</w:t>
            </w:r>
          </w:p>
        </w:tc>
        <w:tc>
          <w:tcPr>
            <w:tcW w:w="680" w:type="dxa"/>
            <w:tcBorders>
              <w:left w:val="single" w:sz="4" w:space="0" w:color="000000"/>
              <w:bottom w:val="single" w:sz="4" w:space="0" w:color="000000"/>
            </w:tcBorders>
            <w:shd w:val="clear" w:color="auto" w:fill="auto"/>
            <w:vAlign w:val="bottom"/>
          </w:tcPr>
          <w:p w14:paraId="522088F1" w14:textId="77777777" w:rsidR="00D422A1" w:rsidRDefault="00336DC8" w:rsidP="001A4308">
            <w:pPr>
              <w:jc w:val="center"/>
              <w:rPr>
                <w:sz w:val="20"/>
              </w:rPr>
            </w:pPr>
            <w:r>
              <w:rPr>
                <w:sz w:val="20"/>
              </w:rPr>
              <w:t>0</w:t>
            </w:r>
          </w:p>
        </w:tc>
        <w:tc>
          <w:tcPr>
            <w:tcW w:w="921" w:type="dxa"/>
            <w:tcBorders>
              <w:left w:val="single" w:sz="4" w:space="0" w:color="000000"/>
              <w:bottom w:val="single" w:sz="4" w:space="0" w:color="000000"/>
              <w:right w:val="double" w:sz="6" w:space="0" w:color="000000"/>
            </w:tcBorders>
            <w:shd w:val="clear" w:color="auto" w:fill="auto"/>
            <w:vAlign w:val="bottom"/>
          </w:tcPr>
          <w:p w14:paraId="4532720C" w14:textId="77777777" w:rsidR="00D422A1" w:rsidRDefault="00336DC8" w:rsidP="001A4308">
            <w:pPr>
              <w:jc w:val="center"/>
              <w:rPr>
                <w:color w:val="FF0000"/>
                <w:sz w:val="20"/>
              </w:rPr>
            </w:pPr>
            <w:r>
              <w:rPr>
                <w:color w:val="FF0000"/>
                <w:sz w:val="20"/>
              </w:rPr>
              <w:t>2(E-col</w:t>
            </w:r>
            <w:r w:rsidR="00816A04">
              <w:rPr>
                <w:color w:val="FF0000"/>
                <w:sz w:val="20"/>
              </w:rPr>
              <w:t>i</w:t>
            </w:r>
            <w:r>
              <w:rPr>
                <w:color w:val="FF0000"/>
                <w:sz w:val="20"/>
              </w:rPr>
              <w:t>)</w:t>
            </w:r>
          </w:p>
        </w:tc>
      </w:tr>
      <w:tr w:rsidR="00B066A9" w14:paraId="4F29E975" w14:textId="77777777">
        <w:trPr>
          <w:trHeight w:val="23"/>
        </w:trPr>
        <w:tc>
          <w:tcPr>
            <w:tcW w:w="2050" w:type="dxa"/>
            <w:gridSpan w:val="2"/>
            <w:tcBorders>
              <w:top w:val="double" w:sz="6" w:space="0" w:color="000000"/>
              <w:left w:val="double" w:sz="6" w:space="0" w:color="000000"/>
              <w:bottom w:val="double" w:sz="6" w:space="0" w:color="000000"/>
            </w:tcBorders>
            <w:shd w:val="clear" w:color="auto" w:fill="auto"/>
            <w:vAlign w:val="bottom"/>
          </w:tcPr>
          <w:p w14:paraId="3CE7452A" w14:textId="77777777" w:rsidR="00B066A9" w:rsidRPr="00F523FD" w:rsidRDefault="005C1AB8">
            <w:pPr>
              <w:jc w:val="both"/>
              <w:rPr>
                <w:b/>
              </w:rPr>
            </w:pPr>
            <w:r w:rsidRPr="00F523FD">
              <w:rPr>
                <w:b/>
                <w:sz w:val="20"/>
              </w:rPr>
              <w:t>SKUPAJ</w:t>
            </w:r>
          </w:p>
        </w:tc>
        <w:tc>
          <w:tcPr>
            <w:tcW w:w="2412" w:type="dxa"/>
            <w:tcBorders>
              <w:top w:val="double" w:sz="6" w:space="0" w:color="000000"/>
              <w:left w:val="single" w:sz="4" w:space="0" w:color="000000"/>
              <w:bottom w:val="double" w:sz="6" w:space="0" w:color="000000"/>
            </w:tcBorders>
            <w:shd w:val="clear" w:color="auto" w:fill="auto"/>
            <w:vAlign w:val="bottom"/>
          </w:tcPr>
          <w:p w14:paraId="0F553B0C" w14:textId="77777777" w:rsidR="00B066A9" w:rsidRPr="001A4308" w:rsidRDefault="00336DC8" w:rsidP="001A4308">
            <w:pPr>
              <w:jc w:val="center"/>
              <w:rPr>
                <w:sz w:val="20"/>
              </w:rPr>
            </w:pPr>
            <w:r>
              <w:rPr>
                <w:sz w:val="20"/>
              </w:rPr>
              <w:t>7</w:t>
            </w:r>
          </w:p>
        </w:tc>
        <w:tc>
          <w:tcPr>
            <w:tcW w:w="680" w:type="dxa"/>
            <w:tcBorders>
              <w:top w:val="double" w:sz="6" w:space="0" w:color="000000"/>
              <w:left w:val="single" w:sz="4" w:space="0" w:color="000000"/>
              <w:bottom w:val="double" w:sz="6" w:space="0" w:color="000000"/>
            </w:tcBorders>
            <w:shd w:val="clear" w:color="auto" w:fill="auto"/>
            <w:vAlign w:val="bottom"/>
          </w:tcPr>
          <w:p w14:paraId="53C6E638" w14:textId="77777777" w:rsidR="00B066A9" w:rsidRPr="001A4308" w:rsidRDefault="00336DC8" w:rsidP="001A4308">
            <w:pPr>
              <w:jc w:val="center"/>
              <w:rPr>
                <w:sz w:val="20"/>
              </w:rPr>
            </w:pPr>
            <w:r>
              <w:rPr>
                <w:sz w:val="20"/>
              </w:rPr>
              <w:t>2</w:t>
            </w:r>
          </w:p>
        </w:tc>
        <w:tc>
          <w:tcPr>
            <w:tcW w:w="891" w:type="dxa"/>
            <w:tcBorders>
              <w:top w:val="double" w:sz="6" w:space="0" w:color="000000"/>
              <w:left w:val="single" w:sz="4" w:space="0" w:color="000000"/>
              <w:bottom w:val="double" w:sz="6" w:space="0" w:color="000000"/>
            </w:tcBorders>
            <w:shd w:val="clear" w:color="auto" w:fill="auto"/>
            <w:vAlign w:val="bottom"/>
          </w:tcPr>
          <w:p w14:paraId="107AC84A" w14:textId="77777777" w:rsidR="00B066A9" w:rsidRPr="001E4700" w:rsidRDefault="001A4308" w:rsidP="001A4308">
            <w:pPr>
              <w:jc w:val="center"/>
              <w:rPr>
                <w:color w:val="FF0000"/>
                <w:sz w:val="20"/>
              </w:rPr>
            </w:pPr>
            <w:r w:rsidRPr="001E4700">
              <w:rPr>
                <w:color w:val="FF0000"/>
                <w:sz w:val="20"/>
              </w:rPr>
              <w:t>0</w:t>
            </w:r>
          </w:p>
        </w:tc>
        <w:tc>
          <w:tcPr>
            <w:tcW w:w="680" w:type="dxa"/>
            <w:tcBorders>
              <w:top w:val="double" w:sz="6" w:space="0" w:color="000000"/>
              <w:left w:val="single" w:sz="4" w:space="0" w:color="000000"/>
              <w:bottom w:val="double" w:sz="6" w:space="0" w:color="000000"/>
            </w:tcBorders>
            <w:shd w:val="clear" w:color="auto" w:fill="auto"/>
            <w:vAlign w:val="bottom"/>
          </w:tcPr>
          <w:p w14:paraId="51627F78" w14:textId="77777777" w:rsidR="00B066A9" w:rsidRPr="001A4308" w:rsidRDefault="00336DC8" w:rsidP="001A4308">
            <w:pPr>
              <w:jc w:val="center"/>
              <w:rPr>
                <w:sz w:val="20"/>
              </w:rPr>
            </w:pPr>
            <w:r>
              <w:rPr>
                <w:sz w:val="20"/>
              </w:rPr>
              <w:t>1</w:t>
            </w:r>
          </w:p>
        </w:tc>
        <w:tc>
          <w:tcPr>
            <w:tcW w:w="891" w:type="dxa"/>
            <w:tcBorders>
              <w:top w:val="double" w:sz="6" w:space="0" w:color="000000"/>
              <w:left w:val="single" w:sz="4" w:space="0" w:color="000000"/>
              <w:bottom w:val="double" w:sz="6" w:space="0" w:color="000000"/>
            </w:tcBorders>
            <w:shd w:val="clear" w:color="auto" w:fill="auto"/>
            <w:vAlign w:val="bottom"/>
          </w:tcPr>
          <w:p w14:paraId="4AC10E76" w14:textId="77777777" w:rsidR="00B066A9" w:rsidRPr="001E4700" w:rsidRDefault="001A4308" w:rsidP="001A4308">
            <w:pPr>
              <w:jc w:val="center"/>
              <w:rPr>
                <w:color w:val="FF0000"/>
                <w:sz w:val="20"/>
              </w:rPr>
            </w:pPr>
            <w:r w:rsidRPr="001E4700">
              <w:rPr>
                <w:color w:val="FF0000"/>
                <w:sz w:val="20"/>
              </w:rPr>
              <w:t>0</w:t>
            </w:r>
          </w:p>
        </w:tc>
        <w:tc>
          <w:tcPr>
            <w:tcW w:w="680" w:type="dxa"/>
            <w:tcBorders>
              <w:top w:val="double" w:sz="6" w:space="0" w:color="000000"/>
              <w:left w:val="single" w:sz="4" w:space="0" w:color="000000"/>
              <w:bottom w:val="double" w:sz="6" w:space="0" w:color="000000"/>
            </w:tcBorders>
            <w:shd w:val="clear" w:color="auto" w:fill="auto"/>
            <w:vAlign w:val="bottom"/>
          </w:tcPr>
          <w:p w14:paraId="6B54A5F9" w14:textId="77777777" w:rsidR="00B066A9" w:rsidRPr="001A4308" w:rsidRDefault="00336DC8" w:rsidP="001A4308">
            <w:pPr>
              <w:jc w:val="center"/>
              <w:rPr>
                <w:sz w:val="20"/>
              </w:rPr>
            </w:pPr>
            <w:r>
              <w:rPr>
                <w:sz w:val="20"/>
              </w:rPr>
              <w:t>2</w:t>
            </w:r>
          </w:p>
        </w:tc>
        <w:tc>
          <w:tcPr>
            <w:tcW w:w="921" w:type="dxa"/>
            <w:tcBorders>
              <w:top w:val="double" w:sz="6" w:space="0" w:color="000000"/>
              <w:left w:val="single" w:sz="4" w:space="0" w:color="000000"/>
              <w:bottom w:val="double" w:sz="6" w:space="0" w:color="000000"/>
              <w:right w:val="double" w:sz="6" w:space="0" w:color="000000"/>
            </w:tcBorders>
            <w:shd w:val="clear" w:color="auto" w:fill="auto"/>
            <w:vAlign w:val="bottom"/>
          </w:tcPr>
          <w:p w14:paraId="29702AE2" w14:textId="77777777" w:rsidR="00B066A9" w:rsidRPr="001E4700" w:rsidRDefault="00816A04" w:rsidP="001A4308">
            <w:pPr>
              <w:jc w:val="center"/>
              <w:rPr>
                <w:color w:val="FF0000"/>
                <w:sz w:val="20"/>
              </w:rPr>
            </w:pPr>
            <w:r>
              <w:rPr>
                <w:color w:val="FF0000"/>
                <w:sz w:val="20"/>
              </w:rPr>
              <w:t>2</w:t>
            </w:r>
          </w:p>
        </w:tc>
      </w:tr>
    </w:tbl>
    <w:p w14:paraId="15EE00AD" w14:textId="77777777" w:rsidR="008F5832" w:rsidRDefault="008F5832" w:rsidP="008F5832">
      <w:pPr>
        <w:rPr>
          <w:b/>
          <w:sz w:val="20"/>
        </w:rPr>
      </w:pPr>
      <w:r>
        <w:rPr>
          <w:sz w:val="20"/>
        </w:rPr>
        <w:t>Legenda: Clo.per. – Clostridium perfringens, Ent. - Enterokoki</w:t>
      </w:r>
    </w:p>
    <w:p w14:paraId="669CB826" w14:textId="77777777" w:rsidR="00B066A9" w:rsidRDefault="00B066A9">
      <w:pPr>
        <w:jc w:val="both"/>
        <w:rPr>
          <w:sz w:val="20"/>
        </w:rPr>
      </w:pPr>
    </w:p>
    <w:p w14:paraId="255178B3" w14:textId="77777777" w:rsidR="00B066A9" w:rsidRDefault="002801FE">
      <w:pPr>
        <w:jc w:val="both"/>
      </w:pPr>
      <w:r>
        <w:t>V Tabeli 2</w:t>
      </w:r>
      <w:r w:rsidR="005F0ED8">
        <w:t>2</w:t>
      </w:r>
      <w:r w:rsidR="005C1AB8">
        <w:t xml:space="preserve"> je podan prikaz odvzetih vzorcev pitne vode za mikrobiološka preskušanja, v okviru državnega monitoringa, glede na odvzemno mesto in skladnost ali neskladnost z zahtevami Pravilnika o pitni vodi.</w:t>
      </w:r>
    </w:p>
    <w:p w14:paraId="41903E46" w14:textId="77777777" w:rsidR="00B066A9" w:rsidRDefault="005C1AB8">
      <w:pPr>
        <w:jc w:val="both"/>
      </w:pPr>
      <w:r>
        <w:t xml:space="preserve"> </w:t>
      </w:r>
    </w:p>
    <w:p w14:paraId="55B1D5B3" w14:textId="77777777" w:rsidR="00B066A9" w:rsidRDefault="005C1AB8">
      <w:pPr>
        <w:jc w:val="both"/>
        <w:rPr>
          <w:sz w:val="20"/>
        </w:rPr>
      </w:pPr>
      <w:r>
        <w:t>Tabela 2</w:t>
      </w:r>
      <w:r w:rsidR="005F0ED8">
        <w:t>2</w:t>
      </w:r>
      <w:r>
        <w:t>: VS Vodice – monitoring</w:t>
      </w:r>
    </w:p>
    <w:tbl>
      <w:tblPr>
        <w:tblW w:w="0" w:type="auto"/>
        <w:tblInd w:w="-71" w:type="dxa"/>
        <w:tblLayout w:type="fixed"/>
        <w:tblCellMar>
          <w:left w:w="0" w:type="dxa"/>
          <w:right w:w="0" w:type="dxa"/>
        </w:tblCellMar>
        <w:tblLook w:val="0000" w:firstRow="0" w:lastRow="0" w:firstColumn="0" w:lastColumn="0" w:noHBand="0" w:noVBand="0"/>
      </w:tblPr>
      <w:tblGrid>
        <w:gridCol w:w="1073"/>
        <w:gridCol w:w="1275"/>
        <w:gridCol w:w="1418"/>
        <w:gridCol w:w="709"/>
        <w:gridCol w:w="960"/>
        <w:gridCol w:w="741"/>
        <w:gridCol w:w="818"/>
        <w:gridCol w:w="709"/>
        <w:gridCol w:w="1335"/>
      </w:tblGrid>
      <w:tr w:rsidR="00B066A9" w14:paraId="2B121456" w14:textId="77777777">
        <w:trPr>
          <w:cantSplit/>
          <w:trHeight w:val="276"/>
        </w:trPr>
        <w:tc>
          <w:tcPr>
            <w:tcW w:w="1073" w:type="dxa"/>
            <w:vMerge w:val="restart"/>
            <w:tcBorders>
              <w:top w:val="double" w:sz="6" w:space="0" w:color="000000"/>
              <w:left w:val="double" w:sz="6" w:space="0" w:color="000000"/>
              <w:bottom w:val="single" w:sz="4" w:space="0" w:color="000000"/>
            </w:tcBorders>
            <w:shd w:val="clear" w:color="auto" w:fill="CCFFCC"/>
            <w:vAlign w:val="bottom"/>
          </w:tcPr>
          <w:p w14:paraId="22601ECD" w14:textId="77777777" w:rsidR="00B066A9" w:rsidRDefault="005C1AB8">
            <w:pPr>
              <w:jc w:val="both"/>
            </w:pPr>
            <w:r>
              <w:rPr>
                <w:sz w:val="20"/>
              </w:rPr>
              <w:t>ZAP. ŠT.</w:t>
            </w:r>
          </w:p>
        </w:tc>
        <w:tc>
          <w:tcPr>
            <w:tcW w:w="1275" w:type="dxa"/>
            <w:vMerge w:val="restart"/>
            <w:tcBorders>
              <w:top w:val="double" w:sz="6" w:space="0" w:color="000000"/>
              <w:left w:val="single" w:sz="4" w:space="0" w:color="000000"/>
              <w:bottom w:val="single" w:sz="4" w:space="0" w:color="000000"/>
            </w:tcBorders>
            <w:shd w:val="clear" w:color="auto" w:fill="CCFFCC"/>
            <w:vAlign w:val="bottom"/>
          </w:tcPr>
          <w:p w14:paraId="5C8A7217" w14:textId="77777777" w:rsidR="00B066A9" w:rsidRDefault="005C1AB8">
            <w:pPr>
              <w:jc w:val="both"/>
            </w:pPr>
            <w:r>
              <w:rPr>
                <w:sz w:val="20"/>
              </w:rPr>
              <w:t>DATUM PREGLEDA</w:t>
            </w:r>
          </w:p>
        </w:tc>
        <w:tc>
          <w:tcPr>
            <w:tcW w:w="1418" w:type="dxa"/>
            <w:vMerge w:val="restart"/>
            <w:tcBorders>
              <w:top w:val="double" w:sz="6" w:space="0" w:color="000000"/>
              <w:left w:val="single" w:sz="4" w:space="0" w:color="000000"/>
              <w:bottom w:val="single" w:sz="4" w:space="0" w:color="000000"/>
            </w:tcBorders>
            <w:shd w:val="clear" w:color="auto" w:fill="CCFFCC"/>
            <w:vAlign w:val="bottom"/>
          </w:tcPr>
          <w:p w14:paraId="4647D178" w14:textId="77777777" w:rsidR="00B066A9" w:rsidRDefault="005C1AB8">
            <w:pPr>
              <w:jc w:val="both"/>
            </w:pPr>
            <w:r>
              <w:rPr>
                <w:sz w:val="20"/>
              </w:rPr>
              <w:t>SKUPNO ŠT. ODVZETIH VZ. ZA M.B. PREIS.</w:t>
            </w:r>
          </w:p>
        </w:tc>
        <w:tc>
          <w:tcPr>
            <w:tcW w:w="5272" w:type="dxa"/>
            <w:gridSpan w:val="6"/>
            <w:vMerge w:val="restart"/>
            <w:tcBorders>
              <w:top w:val="double" w:sz="6" w:space="0" w:color="000000"/>
              <w:left w:val="single" w:sz="4" w:space="0" w:color="000000"/>
              <w:bottom w:val="single" w:sz="4" w:space="0" w:color="000000"/>
              <w:right w:val="double" w:sz="6" w:space="0" w:color="000000"/>
            </w:tcBorders>
            <w:shd w:val="clear" w:color="auto" w:fill="CCFFCC"/>
          </w:tcPr>
          <w:p w14:paraId="4C3BBEC3" w14:textId="77777777" w:rsidR="00B066A9" w:rsidRDefault="005C1AB8">
            <w:pPr>
              <w:jc w:val="both"/>
            </w:pPr>
            <w:r>
              <w:rPr>
                <w:sz w:val="20"/>
              </w:rPr>
              <w:t>MIKROBIOLOŠKA  PRESKUŠANJA - ODVZETI VZORC</w:t>
            </w:r>
          </w:p>
        </w:tc>
      </w:tr>
      <w:tr w:rsidR="00B066A9" w14:paraId="029BD769" w14:textId="77777777">
        <w:trPr>
          <w:cantSplit/>
          <w:trHeight w:val="276"/>
        </w:trPr>
        <w:tc>
          <w:tcPr>
            <w:tcW w:w="1073" w:type="dxa"/>
            <w:vMerge/>
            <w:tcBorders>
              <w:top w:val="double" w:sz="6" w:space="0" w:color="000000"/>
              <w:left w:val="double" w:sz="6" w:space="0" w:color="000000"/>
              <w:bottom w:val="single" w:sz="4" w:space="0" w:color="000000"/>
            </w:tcBorders>
            <w:shd w:val="clear" w:color="auto" w:fill="auto"/>
            <w:vAlign w:val="center"/>
          </w:tcPr>
          <w:p w14:paraId="6FA2E462" w14:textId="77777777" w:rsidR="00B066A9" w:rsidRDefault="00B066A9">
            <w:pPr>
              <w:snapToGrid w:val="0"/>
              <w:jc w:val="both"/>
            </w:pPr>
          </w:p>
        </w:tc>
        <w:tc>
          <w:tcPr>
            <w:tcW w:w="1275" w:type="dxa"/>
            <w:vMerge/>
            <w:tcBorders>
              <w:top w:val="double" w:sz="6" w:space="0" w:color="000000"/>
              <w:left w:val="single" w:sz="4" w:space="0" w:color="000000"/>
              <w:bottom w:val="single" w:sz="4" w:space="0" w:color="000000"/>
            </w:tcBorders>
            <w:shd w:val="clear" w:color="auto" w:fill="auto"/>
            <w:vAlign w:val="center"/>
          </w:tcPr>
          <w:p w14:paraId="572065D5" w14:textId="77777777" w:rsidR="00B066A9" w:rsidRDefault="00B066A9">
            <w:pPr>
              <w:snapToGrid w:val="0"/>
              <w:jc w:val="both"/>
            </w:pPr>
          </w:p>
        </w:tc>
        <w:tc>
          <w:tcPr>
            <w:tcW w:w="1418" w:type="dxa"/>
            <w:vMerge/>
            <w:tcBorders>
              <w:top w:val="double" w:sz="6" w:space="0" w:color="000000"/>
              <w:left w:val="single" w:sz="4" w:space="0" w:color="000000"/>
              <w:bottom w:val="single" w:sz="4" w:space="0" w:color="000000"/>
            </w:tcBorders>
            <w:shd w:val="clear" w:color="auto" w:fill="auto"/>
            <w:vAlign w:val="center"/>
          </w:tcPr>
          <w:p w14:paraId="10EF7B51" w14:textId="77777777" w:rsidR="00B066A9" w:rsidRDefault="00B066A9">
            <w:pPr>
              <w:snapToGrid w:val="0"/>
              <w:jc w:val="both"/>
            </w:pPr>
          </w:p>
        </w:tc>
        <w:tc>
          <w:tcPr>
            <w:tcW w:w="5272" w:type="dxa"/>
            <w:gridSpan w:val="6"/>
            <w:vMerge/>
            <w:tcBorders>
              <w:top w:val="double" w:sz="6" w:space="0" w:color="000000"/>
              <w:left w:val="single" w:sz="4" w:space="0" w:color="000000"/>
              <w:bottom w:val="single" w:sz="4" w:space="0" w:color="000000"/>
              <w:right w:val="double" w:sz="6" w:space="0" w:color="000000"/>
            </w:tcBorders>
            <w:shd w:val="clear" w:color="auto" w:fill="auto"/>
            <w:vAlign w:val="center"/>
          </w:tcPr>
          <w:p w14:paraId="4E5A8B39" w14:textId="77777777" w:rsidR="00B066A9" w:rsidRDefault="00B066A9">
            <w:pPr>
              <w:snapToGrid w:val="0"/>
              <w:jc w:val="both"/>
            </w:pPr>
          </w:p>
        </w:tc>
      </w:tr>
      <w:tr w:rsidR="00B066A9" w14:paraId="50E8E4A1" w14:textId="77777777" w:rsidTr="00A14917">
        <w:trPr>
          <w:cantSplit/>
          <w:trHeight w:val="276"/>
        </w:trPr>
        <w:tc>
          <w:tcPr>
            <w:tcW w:w="1073" w:type="dxa"/>
            <w:vMerge/>
            <w:tcBorders>
              <w:top w:val="double" w:sz="6" w:space="0" w:color="000000"/>
              <w:left w:val="double" w:sz="6" w:space="0" w:color="000000"/>
              <w:bottom w:val="single" w:sz="4" w:space="0" w:color="000000"/>
            </w:tcBorders>
            <w:shd w:val="clear" w:color="auto" w:fill="auto"/>
            <w:vAlign w:val="center"/>
          </w:tcPr>
          <w:p w14:paraId="2FA3987C" w14:textId="77777777" w:rsidR="00B066A9" w:rsidRDefault="00B066A9">
            <w:pPr>
              <w:snapToGrid w:val="0"/>
              <w:jc w:val="both"/>
            </w:pPr>
          </w:p>
        </w:tc>
        <w:tc>
          <w:tcPr>
            <w:tcW w:w="1275" w:type="dxa"/>
            <w:vMerge/>
            <w:tcBorders>
              <w:top w:val="double" w:sz="6" w:space="0" w:color="000000"/>
              <w:left w:val="single" w:sz="4" w:space="0" w:color="000000"/>
              <w:bottom w:val="single" w:sz="4" w:space="0" w:color="000000"/>
            </w:tcBorders>
            <w:shd w:val="clear" w:color="auto" w:fill="auto"/>
            <w:vAlign w:val="center"/>
          </w:tcPr>
          <w:p w14:paraId="321D8F83" w14:textId="77777777" w:rsidR="00B066A9" w:rsidRDefault="00B066A9">
            <w:pPr>
              <w:snapToGrid w:val="0"/>
              <w:jc w:val="both"/>
            </w:pPr>
          </w:p>
        </w:tc>
        <w:tc>
          <w:tcPr>
            <w:tcW w:w="1418" w:type="dxa"/>
            <w:vMerge/>
            <w:tcBorders>
              <w:top w:val="double" w:sz="6" w:space="0" w:color="000000"/>
              <w:left w:val="single" w:sz="4" w:space="0" w:color="000000"/>
              <w:bottom w:val="single" w:sz="4" w:space="0" w:color="000000"/>
            </w:tcBorders>
            <w:shd w:val="clear" w:color="auto" w:fill="auto"/>
            <w:vAlign w:val="center"/>
          </w:tcPr>
          <w:p w14:paraId="3317637E" w14:textId="77777777" w:rsidR="00B066A9" w:rsidRDefault="00B066A9">
            <w:pPr>
              <w:snapToGrid w:val="0"/>
              <w:jc w:val="both"/>
            </w:pPr>
          </w:p>
        </w:tc>
        <w:tc>
          <w:tcPr>
            <w:tcW w:w="1669" w:type="dxa"/>
            <w:gridSpan w:val="2"/>
            <w:vMerge w:val="restart"/>
            <w:tcBorders>
              <w:top w:val="single" w:sz="4" w:space="0" w:color="000000"/>
              <w:left w:val="single" w:sz="4" w:space="0" w:color="000000"/>
              <w:bottom w:val="single" w:sz="4" w:space="0" w:color="000000"/>
            </w:tcBorders>
            <w:shd w:val="clear" w:color="auto" w:fill="CCFFCC"/>
            <w:vAlign w:val="bottom"/>
          </w:tcPr>
          <w:p w14:paraId="23509684" w14:textId="77777777" w:rsidR="00B066A9" w:rsidRDefault="005C1AB8">
            <w:pPr>
              <w:jc w:val="both"/>
            </w:pPr>
            <w:r>
              <w:rPr>
                <w:sz w:val="20"/>
              </w:rPr>
              <w:t xml:space="preserve">        zajetje</w:t>
            </w:r>
          </w:p>
        </w:tc>
        <w:tc>
          <w:tcPr>
            <w:tcW w:w="1559" w:type="dxa"/>
            <w:gridSpan w:val="2"/>
            <w:vMerge w:val="restart"/>
            <w:tcBorders>
              <w:top w:val="single" w:sz="4" w:space="0" w:color="000000"/>
              <w:left w:val="single" w:sz="4" w:space="0" w:color="000000"/>
              <w:bottom w:val="single" w:sz="4" w:space="0" w:color="000000"/>
            </w:tcBorders>
            <w:shd w:val="clear" w:color="auto" w:fill="CCFFCC"/>
            <w:vAlign w:val="bottom"/>
          </w:tcPr>
          <w:p w14:paraId="65AB1334" w14:textId="77777777" w:rsidR="00B066A9" w:rsidRDefault="005C1AB8">
            <w:pPr>
              <w:jc w:val="both"/>
            </w:pPr>
            <w:r>
              <w:rPr>
                <w:bCs/>
                <w:sz w:val="20"/>
              </w:rPr>
              <w:t>vodohran</w:t>
            </w:r>
          </w:p>
        </w:tc>
        <w:tc>
          <w:tcPr>
            <w:tcW w:w="2044" w:type="dxa"/>
            <w:gridSpan w:val="2"/>
            <w:vMerge w:val="restart"/>
            <w:tcBorders>
              <w:top w:val="single" w:sz="4" w:space="0" w:color="000000"/>
              <w:left w:val="single" w:sz="4" w:space="0" w:color="000000"/>
              <w:bottom w:val="single" w:sz="4" w:space="0" w:color="000000"/>
              <w:right w:val="double" w:sz="6" w:space="0" w:color="000000"/>
            </w:tcBorders>
            <w:shd w:val="clear" w:color="auto" w:fill="CCFFCC"/>
            <w:vAlign w:val="bottom"/>
          </w:tcPr>
          <w:p w14:paraId="6F0C9624" w14:textId="77777777" w:rsidR="00B066A9" w:rsidRDefault="005C1AB8">
            <w:pPr>
              <w:jc w:val="both"/>
            </w:pPr>
            <w:r>
              <w:rPr>
                <w:sz w:val="20"/>
              </w:rPr>
              <w:t>Omrežje</w:t>
            </w:r>
          </w:p>
        </w:tc>
      </w:tr>
      <w:tr w:rsidR="00B066A9" w14:paraId="495CF315" w14:textId="77777777" w:rsidTr="00A14917">
        <w:trPr>
          <w:cantSplit/>
          <w:trHeight w:val="276"/>
        </w:trPr>
        <w:tc>
          <w:tcPr>
            <w:tcW w:w="1073" w:type="dxa"/>
            <w:vMerge/>
            <w:tcBorders>
              <w:top w:val="double" w:sz="6" w:space="0" w:color="000000"/>
              <w:left w:val="double" w:sz="6" w:space="0" w:color="000000"/>
              <w:bottom w:val="single" w:sz="4" w:space="0" w:color="000000"/>
            </w:tcBorders>
            <w:shd w:val="clear" w:color="auto" w:fill="auto"/>
            <w:vAlign w:val="center"/>
          </w:tcPr>
          <w:p w14:paraId="1197D094" w14:textId="77777777" w:rsidR="00B066A9" w:rsidRDefault="00B066A9">
            <w:pPr>
              <w:snapToGrid w:val="0"/>
              <w:jc w:val="both"/>
            </w:pPr>
          </w:p>
        </w:tc>
        <w:tc>
          <w:tcPr>
            <w:tcW w:w="1275" w:type="dxa"/>
            <w:vMerge/>
            <w:tcBorders>
              <w:top w:val="double" w:sz="6" w:space="0" w:color="000000"/>
              <w:left w:val="single" w:sz="4" w:space="0" w:color="000000"/>
              <w:bottom w:val="single" w:sz="4" w:space="0" w:color="000000"/>
            </w:tcBorders>
            <w:shd w:val="clear" w:color="auto" w:fill="auto"/>
            <w:vAlign w:val="center"/>
          </w:tcPr>
          <w:p w14:paraId="08297A50" w14:textId="77777777" w:rsidR="00B066A9" w:rsidRDefault="00B066A9">
            <w:pPr>
              <w:snapToGrid w:val="0"/>
              <w:jc w:val="both"/>
            </w:pPr>
          </w:p>
        </w:tc>
        <w:tc>
          <w:tcPr>
            <w:tcW w:w="1418" w:type="dxa"/>
            <w:vMerge/>
            <w:tcBorders>
              <w:top w:val="double" w:sz="6" w:space="0" w:color="000000"/>
              <w:left w:val="single" w:sz="4" w:space="0" w:color="000000"/>
              <w:bottom w:val="single" w:sz="4" w:space="0" w:color="000000"/>
            </w:tcBorders>
            <w:shd w:val="clear" w:color="auto" w:fill="auto"/>
            <w:vAlign w:val="center"/>
          </w:tcPr>
          <w:p w14:paraId="3A45F98C" w14:textId="77777777" w:rsidR="00B066A9" w:rsidRDefault="00B066A9">
            <w:pPr>
              <w:snapToGrid w:val="0"/>
              <w:jc w:val="both"/>
            </w:pPr>
          </w:p>
        </w:tc>
        <w:tc>
          <w:tcPr>
            <w:tcW w:w="1669" w:type="dxa"/>
            <w:gridSpan w:val="2"/>
            <w:vMerge/>
            <w:tcBorders>
              <w:top w:val="single" w:sz="4" w:space="0" w:color="000000"/>
              <w:left w:val="single" w:sz="4" w:space="0" w:color="000000"/>
              <w:bottom w:val="single" w:sz="4" w:space="0" w:color="000000"/>
            </w:tcBorders>
            <w:shd w:val="clear" w:color="auto" w:fill="auto"/>
            <w:vAlign w:val="center"/>
          </w:tcPr>
          <w:p w14:paraId="29834953" w14:textId="77777777" w:rsidR="00B066A9" w:rsidRDefault="00B066A9">
            <w:pPr>
              <w:snapToGrid w:val="0"/>
              <w:jc w:val="both"/>
            </w:pPr>
          </w:p>
        </w:tc>
        <w:tc>
          <w:tcPr>
            <w:tcW w:w="1559" w:type="dxa"/>
            <w:gridSpan w:val="2"/>
            <w:vMerge/>
            <w:tcBorders>
              <w:top w:val="single" w:sz="4" w:space="0" w:color="000000"/>
              <w:left w:val="single" w:sz="4" w:space="0" w:color="000000"/>
              <w:bottom w:val="single" w:sz="4" w:space="0" w:color="000000"/>
            </w:tcBorders>
            <w:shd w:val="clear" w:color="auto" w:fill="auto"/>
            <w:vAlign w:val="center"/>
          </w:tcPr>
          <w:p w14:paraId="2CA0CA59" w14:textId="77777777" w:rsidR="00B066A9" w:rsidRDefault="00B066A9">
            <w:pPr>
              <w:snapToGrid w:val="0"/>
              <w:jc w:val="both"/>
            </w:pPr>
          </w:p>
        </w:tc>
        <w:tc>
          <w:tcPr>
            <w:tcW w:w="2044" w:type="dxa"/>
            <w:gridSpan w:val="2"/>
            <w:vMerge/>
            <w:tcBorders>
              <w:top w:val="single" w:sz="4" w:space="0" w:color="000000"/>
              <w:left w:val="single" w:sz="4" w:space="0" w:color="000000"/>
              <w:bottom w:val="single" w:sz="4" w:space="0" w:color="000000"/>
              <w:right w:val="double" w:sz="6" w:space="0" w:color="000000"/>
            </w:tcBorders>
            <w:shd w:val="clear" w:color="auto" w:fill="auto"/>
            <w:vAlign w:val="center"/>
          </w:tcPr>
          <w:p w14:paraId="2F7F7FF7" w14:textId="77777777" w:rsidR="00B066A9" w:rsidRDefault="00B066A9">
            <w:pPr>
              <w:snapToGrid w:val="0"/>
              <w:jc w:val="both"/>
            </w:pPr>
          </w:p>
        </w:tc>
      </w:tr>
      <w:tr w:rsidR="00B066A9" w14:paraId="1695346A" w14:textId="77777777" w:rsidTr="00A14917">
        <w:trPr>
          <w:cantSplit/>
          <w:trHeight w:val="23"/>
        </w:trPr>
        <w:tc>
          <w:tcPr>
            <w:tcW w:w="1073" w:type="dxa"/>
            <w:vMerge/>
            <w:tcBorders>
              <w:top w:val="double" w:sz="6" w:space="0" w:color="000000"/>
              <w:left w:val="double" w:sz="6" w:space="0" w:color="000000"/>
              <w:bottom w:val="single" w:sz="4" w:space="0" w:color="000000"/>
            </w:tcBorders>
            <w:shd w:val="clear" w:color="auto" w:fill="auto"/>
            <w:vAlign w:val="center"/>
          </w:tcPr>
          <w:p w14:paraId="0DE649FE" w14:textId="77777777" w:rsidR="00B066A9" w:rsidRDefault="00B066A9">
            <w:pPr>
              <w:snapToGrid w:val="0"/>
              <w:jc w:val="both"/>
            </w:pPr>
          </w:p>
        </w:tc>
        <w:tc>
          <w:tcPr>
            <w:tcW w:w="1275" w:type="dxa"/>
            <w:vMerge/>
            <w:tcBorders>
              <w:top w:val="double" w:sz="6" w:space="0" w:color="000000"/>
              <w:left w:val="single" w:sz="4" w:space="0" w:color="000000"/>
              <w:bottom w:val="single" w:sz="4" w:space="0" w:color="000000"/>
            </w:tcBorders>
            <w:shd w:val="clear" w:color="auto" w:fill="auto"/>
            <w:vAlign w:val="center"/>
          </w:tcPr>
          <w:p w14:paraId="56B15530" w14:textId="77777777" w:rsidR="00B066A9" w:rsidRDefault="00B066A9">
            <w:pPr>
              <w:snapToGrid w:val="0"/>
              <w:jc w:val="both"/>
            </w:pPr>
          </w:p>
        </w:tc>
        <w:tc>
          <w:tcPr>
            <w:tcW w:w="1418" w:type="dxa"/>
            <w:vMerge/>
            <w:tcBorders>
              <w:top w:val="double" w:sz="6" w:space="0" w:color="000000"/>
              <w:left w:val="single" w:sz="4" w:space="0" w:color="000000"/>
              <w:bottom w:val="single" w:sz="4" w:space="0" w:color="000000"/>
            </w:tcBorders>
            <w:shd w:val="clear" w:color="auto" w:fill="auto"/>
            <w:vAlign w:val="center"/>
          </w:tcPr>
          <w:p w14:paraId="6C1DE9F4" w14:textId="77777777" w:rsidR="00B066A9" w:rsidRDefault="00B066A9">
            <w:pPr>
              <w:snapToGrid w:val="0"/>
              <w:jc w:val="both"/>
            </w:pPr>
          </w:p>
        </w:tc>
        <w:tc>
          <w:tcPr>
            <w:tcW w:w="709" w:type="dxa"/>
            <w:tcBorders>
              <w:left w:val="single" w:sz="4" w:space="0" w:color="000000"/>
              <w:bottom w:val="single" w:sz="4" w:space="0" w:color="000000"/>
            </w:tcBorders>
            <w:shd w:val="clear" w:color="auto" w:fill="CCFFCC"/>
            <w:vAlign w:val="bottom"/>
          </w:tcPr>
          <w:p w14:paraId="52A51579" w14:textId="77777777" w:rsidR="00B066A9" w:rsidRDefault="005C1AB8">
            <w:pPr>
              <w:jc w:val="both"/>
            </w:pPr>
            <w:r w:rsidRPr="003832F5">
              <w:rPr>
                <w:bCs/>
                <w:color w:val="3333FF"/>
                <w:sz w:val="20"/>
              </w:rPr>
              <w:t>Skladni</w:t>
            </w:r>
          </w:p>
        </w:tc>
        <w:tc>
          <w:tcPr>
            <w:tcW w:w="960" w:type="dxa"/>
            <w:tcBorders>
              <w:left w:val="single" w:sz="4" w:space="0" w:color="000000"/>
              <w:bottom w:val="single" w:sz="4" w:space="0" w:color="000000"/>
            </w:tcBorders>
            <w:shd w:val="clear" w:color="auto" w:fill="CCFFCC"/>
            <w:vAlign w:val="bottom"/>
          </w:tcPr>
          <w:p w14:paraId="2235A916" w14:textId="77777777" w:rsidR="00B066A9" w:rsidRDefault="005C1AB8">
            <w:pPr>
              <w:jc w:val="both"/>
            </w:pPr>
            <w:r>
              <w:rPr>
                <w:color w:val="FF0000"/>
                <w:sz w:val="20"/>
              </w:rPr>
              <w:t>Neskladni</w:t>
            </w:r>
          </w:p>
        </w:tc>
        <w:tc>
          <w:tcPr>
            <w:tcW w:w="741" w:type="dxa"/>
            <w:tcBorders>
              <w:left w:val="single" w:sz="4" w:space="0" w:color="000000"/>
              <w:bottom w:val="single" w:sz="4" w:space="0" w:color="000000"/>
            </w:tcBorders>
            <w:shd w:val="clear" w:color="auto" w:fill="CCFFCC"/>
            <w:vAlign w:val="bottom"/>
          </w:tcPr>
          <w:p w14:paraId="7FA47A91" w14:textId="77777777" w:rsidR="00B066A9" w:rsidRDefault="005C1AB8">
            <w:pPr>
              <w:jc w:val="both"/>
            </w:pPr>
            <w:r w:rsidRPr="003832F5">
              <w:rPr>
                <w:color w:val="3333FF"/>
                <w:sz w:val="20"/>
              </w:rPr>
              <w:t>Skladni</w:t>
            </w:r>
          </w:p>
        </w:tc>
        <w:tc>
          <w:tcPr>
            <w:tcW w:w="818" w:type="dxa"/>
            <w:tcBorders>
              <w:left w:val="single" w:sz="4" w:space="0" w:color="000000"/>
              <w:bottom w:val="single" w:sz="4" w:space="0" w:color="000000"/>
            </w:tcBorders>
            <w:shd w:val="clear" w:color="auto" w:fill="CCFFCC"/>
            <w:vAlign w:val="bottom"/>
          </w:tcPr>
          <w:p w14:paraId="63FF1B1D" w14:textId="77777777" w:rsidR="00B066A9" w:rsidRDefault="005C1AB8">
            <w:pPr>
              <w:jc w:val="both"/>
            </w:pPr>
            <w:r>
              <w:rPr>
                <w:color w:val="FF0000"/>
                <w:sz w:val="20"/>
              </w:rPr>
              <w:t>Neskladni</w:t>
            </w:r>
          </w:p>
        </w:tc>
        <w:tc>
          <w:tcPr>
            <w:tcW w:w="709" w:type="dxa"/>
            <w:tcBorders>
              <w:left w:val="single" w:sz="4" w:space="0" w:color="000000"/>
              <w:bottom w:val="single" w:sz="4" w:space="0" w:color="000000"/>
            </w:tcBorders>
            <w:shd w:val="clear" w:color="auto" w:fill="CCFFCC"/>
            <w:vAlign w:val="bottom"/>
          </w:tcPr>
          <w:p w14:paraId="4CC00CEA" w14:textId="77777777" w:rsidR="00B066A9" w:rsidRDefault="005C1AB8">
            <w:pPr>
              <w:jc w:val="both"/>
            </w:pPr>
            <w:r w:rsidRPr="003832F5">
              <w:rPr>
                <w:bCs/>
                <w:color w:val="3333FF"/>
                <w:sz w:val="20"/>
              </w:rPr>
              <w:t>Skladni</w:t>
            </w:r>
          </w:p>
        </w:tc>
        <w:tc>
          <w:tcPr>
            <w:tcW w:w="1335" w:type="dxa"/>
            <w:tcBorders>
              <w:left w:val="single" w:sz="4" w:space="0" w:color="000000"/>
              <w:bottom w:val="single" w:sz="4" w:space="0" w:color="000000"/>
              <w:right w:val="double" w:sz="6" w:space="0" w:color="000000"/>
            </w:tcBorders>
            <w:shd w:val="clear" w:color="auto" w:fill="CCFFCC"/>
            <w:vAlign w:val="bottom"/>
          </w:tcPr>
          <w:p w14:paraId="7EBC3DA1" w14:textId="77777777" w:rsidR="00B066A9" w:rsidRDefault="005C1AB8">
            <w:pPr>
              <w:jc w:val="both"/>
            </w:pPr>
            <w:r>
              <w:rPr>
                <w:color w:val="FF0000"/>
                <w:sz w:val="20"/>
              </w:rPr>
              <w:t>Neskladni</w:t>
            </w:r>
          </w:p>
        </w:tc>
      </w:tr>
      <w:tr w:rsidR="00B066A9" w14:paraId="48A410A7" w14:textId="77777777" w:rsidTr="00A14917">
        <w:trPr>
          <w:trHeight w:val="23"/>
        </w:trPr>
        <w:tc>
          <w:tcPr>
            <w:tcW w:w="1073" w:type="dxa"/>
            <w:tcBorders>
              <w:left w:val="single" w:sz="4" w:space="0" w:color="000000"/>
              <w:bottom w:val="single" w:sz="4" w:space="0" w:color="000000"/>
            </w:tcBorders>
            <w:shd w:val="clear" w:color="auto" w:fill="auto"/>
            <w:vAlign w:val="bottom"/>
          </w:tcPr>
          <w:p w14:paraId="750881C6" w14:textId="77777777" w:rsidR="00B066A9" w:rsidRPr="001B56D3" w:rsidRDefault="005C1AB8" w:rsidP="001B56D3">
            <w:pPr>
              <w:jc w:val="center"/>
              <w:rPr>
                <w:sz w:val="20"/>
              </w:rPr>
            </w:pPr>
            <w:r w:rsidRPr="001B56D3">
              <w:rPr>
                <w:sz w:val="20"/>
              </w:rPr>
              <w:t>1</w:t>
            </w:r>
          </w:p>
        </w:tc>
        <w:tc>
          <w:tcPr>
            <w:tcW w:w="1275" w:type="dxa"/>
            <w:tcBorders>
              <w:left w:val="single" w:sz="4" w:space="0" w:color="000000"/>
              <w:bottom w:val="single" w:sz="4" w:space="0" w:color="000000"/>
            </w:tcBorders>
            <w:shd w:val="clear" w:color="auto" w:fill="auto"/>
            <w:vAlign w:val="bottom"/>
          </w:tcPr>
          <w:p w14:paraId="62677CC4" w14:textId="77777777" w:rsidR="001B56D3" w:rsidRPr="001B56D3" w:rsidRDefault="001A25BE" w:rsidP="001B56D3">
            <w:pPr>
              <w:jc w:val="center"/>
              <w:rPr>
                <w:sz w:val="20"/>
              </w:rPr>
            </w:pPr>
            <w:r>
              <w:rPr>
                <w:sz w:val="20"/>
              </w:rPr>
              <w:t>23</w:t>
            </w:r>
            <w:r w:rsidR="004511F9">
              <w:rPr>
                <w:sz w:val="20"/>
              </w:rPr>
              <w:t>.0</w:t>
            </w:r>
            <w:r>
              <w:rPr>
                <w:sz w:val="20"/>
              </w:rPr>
              <w:t>3</w:t>
            </w:r>
            <w:r w:rsidR="004511F9">
              <w:rPr>
                <w:sz w:val="20"/>
              </w:rPr>
              <w:t>.201</w:t>
            </w:r>
            <w:r>
              <w:rPr>
                <w:sz w:val="20"/>
              </w:rPr>
              <w:t>8</w:t>
            </w:r>
          </w:p>
        </w:tc>
        <w:tc>
          <w:tcPr>
            <w:tcW w:w="1418" w:type="dxa"/>
            <w:tcBorders>
              <w:left w:val="single" w:sz="4" w:space="0" w:color="000000"/>
              <w:bottom w:val="single" w:sz="4" w:space="0" w:color="000000"/>
            </w:tcBorders>
            <w:shd w:val="clear" w:color="auto" w:fill="auto"/>
            <w:vAlign w:val="bottom"/>
          </w:tcPr>
          <w:p w14:paraId="372A6483" w14:textId="77777777" w:rsidR="00B066A9" w:rsidRPr="001B56D3" w:rsidRDefault="005C1AB8" w:rsidP="001B56D3">
            <w:pPr>
              <w:jc w:val="center"/>
              <w:rPr>
                <w:sz w:val="20"/>
              </w:rPr>
            </w:pPr>
            <w:r w:rsidRPr="001B56D3">
              <w:rPr>
                <w:bCs/>
                <w:sz w:val="20"/>
              </w:rPr>
              <w:t>1(Ent.)</w:t>
            </w:r>
          </w:p>
        </w:tc>
        <w:tc>
          <w:tcPr>
            <w:tcW w:w="709" w:type="dxa"/>
            <w:tcBorders>
              <w:left w:val="single" w:sz="4" w:space="0" w:color="000000"/>
              <w:bottom w:val="single" w:sz="4" w:space="0" w:color="000000"/>
            </w:tcBorders>
            <w:shd w:val="clear" w:color="auto" w:fill="auto"/>
            <w:vAlign w:val="bottom"/>
          </w:tcPr>
          <w:p w14:paraId="705ED259" w14:textId="77777777" w:rsidR="00B066A9" w:rsidRPr="001B56D3" w:rsidRDefault="00527EE2" w:rsidP="001B56D3">
            <w:pPr>
              <w:jc w:val="center"/>
              <w:rPr>
                <w:sz w:val="20"/>
              </w:rPr>
            </w:pPr>
            <w:r>
              <w:rPr>
                <w:sz w:val="20"/>
              </w:rPr>
              <w:t>0</w:t>
            </w:r>
          </w:p>
        </w:tc>
        <w:tc>
          <w:tcPr>
            <w:tcW w:w="960" w:type="dxa"/>
            <w:tcBorders>
              <w:left w:val="single" w:sz="4" w:space="0" w:color="000000"/>
              <w:bottom w:val="single" w:sz="4" w:space="0" w:color="000000"/>
            </w:tcBorders>
            <w:shd w:val="clear" w:color="auto" w:fill="auto"/>
            <w:vAlign w:val="bottom"/>
          </w:tcPr>
          <w:p w14:paraId="00B89B98" w14:textId="77777777" w:rsidR="00B066A9" w:rsidRPr="001E4700" w:rsidRDefault="00527EE2" w:rsidP="001B56D3">
            <w:pPr>
              <w:jc w:val="center"/>
              <w:rPr>
                <w:color w:val="FF0000"/>
                <w:sz w:val="20"/>
              </w:rPr>
            </w:pPr>
            <w:r w:rsidRPr="001E4700">
              <w:rPr>
                <w:color w:val="FF0000"/>
                <w:sz w:val="20"/>
              </w:rPr>
              <w:t>0</w:t>
            </w:r>
          </w:p>
        </w:tc>
        <w:tc>
          <w:tcPr>
            <w:tcW w:w="741" w:type="dxa"/>
            <w:tcBorders>
              <w:left w:val="single" w:sz="4" w:space="0" w:color="000000"/>
              <w:bottom w:val="single" w:sz="4" w:space="0" w:color="000000"/>
            </w:tcBorders>
            <w:shd w:val="clear" w:color="auto" w:fill="auto"/>
            <w:vAlign w:val="bottom"/>
          </w:tcPr>
          <w:p w14:paraId="4535C20D" w14:textId="77777777" w:rsidR="00B066A9" w:rsidRPr="001B56D3" w:rsidRDefault="00527EE2" w:rsidP="001B56D3">
            <w:pPr>
              <w:jc w:val="center"/>
              <w:rPr>
                <w:sz w:val="20"/>
              </w:rPr>
            </w:pPr>
            <w:r>
              <w:rPr>
                <w:sz w:val="20"/>
              </w:rPr>
              <w:t>0</w:t>
            </w:r>
          </w:p>
        </w:tc>
        <w:tc>
          <w:tcPr>
            <w:tcW w:w="818" w:type="dxa"/>
            <w:tcBorders>
              <w:left w:val="single" w:sz="4" w:space="0" w:color="000000"/>
              <w:bottom w:val="single" w:sz="4" w:space="0" w:color="000000"/>
            </w:tcBorders>
            <w:shd w:val="clear" w:color="auto" w:fill="auto"/>
            <w:vAlign w:val="bottom"/>
          </w:tcPr>
          <w:p w14:paraId="3A625087" w14:textId="77777777" w:rsidR="00B066A9" w:rsidRPr="001E4700" w:rsidRDefault="00527EE2" w:rsidP="001B56D3">
            <w:pPr>
              <w:jc w:val="center"/>
              <w:rPr>
                <w:color w:val="FF0000"/>
                <w:sz w:val="20"/>
              </w:rPr>
            </w:pPr>
            <w:r w:rsidRPr="001E4700">
              <w:rPr>
                <w:color w:val="FF0000"/>
                <w:sz w:val="20"/>
              </w:rPr>
              <w:t>0</w:t>
            </w:r>
          </w:p>
        </w:tc>
        <w:tc>
          <w:tcPr>
            <w:tcW w:w="709" w:type="dxa"/>
            <w:tcBorders>
              <w:left w:val="single" w:sz="4" w:space="0" w:color="000000"/>
              <w:bottom w:val="single" w:sz="4" w:space="0" w:color="000000"/>
            </w:tcBorders>
            <w:shd w:val="clear" w:color="auto" w:fill="auto"/>
            <w:vAlign w:val="bottom"/>
          </w:tcPr>
          <w:p w14:paraId="68B82E3F" w14:textId="77777777" w:rsidR="00B066A9" w:rsidRPr="001B56D3" w:rsidRDefault="00527EE2" w:rsidP="001B56D3">
            <w:pPr>
              <w:jc w:val="center"/>
              <w:rPr>
                <w:sz w:val="20"/>
              </w:rPr>
            </w:pPr>
            <w:r>
              <w:rPr>
                <w:sz w:val="20"/>
              </w:rPr>
              <w:t>1</w:t>
            </w:r>
          </w:p>
        </w:tc>
        <w:tc>
          <w:tcPr>
            <w:tcW w:w="1335" w:type="dxa"/>
            <w:tcBorders>
              <w:left w:val="single" w:sz="4" w:space="0" w:color="000000"/>
              <w:bottom w:val="single" w:sz="4" w:space="0" w:color="000000"/>
              <w:right w:val="double" w:sz="6" w:space="0" w:color="000000"/>
            </w:tcBorders>
            <w:shd w:val="clear" w:color="auto" w:fill="auto"/>
            <w:vAlign w:val="bottom"/>
          </w:tcPr>
          <w:p w14:paraId="7CD3139B" w14:textId="77777777" w:rsidR="00B066A9" w:rsidRPr="001B56D3" w:rsidRDefault="00527EE2" w:rsidP="001B56D3">
            <w:pPr>
              <w:jc w:val="center"/>
              <w:rPr>
                <w:color w:val="FF0000"/>
                <w:sz w:val="20"/>
              </w:rPr>
            </w:pPr>
            <w:r>
              <w:rPr>
                <w:color w:val="FF0000"/>
                <w:sz w:val="20"/>
              </w:rPr>
              <w:t>0</w:t>
            </w:r>
          </w:p>
        </w:tc>
      </w:tr>
      <w:tr w:rsidR="00B066A9" w14:paraId="5222C123" w14:textId="77777777" w:rsidTr="00A14917">
        <w:trPr>
          <w:trHeight w:val="23"/>
        </w:trPr>
        <w:tc>
          <w:tcPr>
            <w:tcW w:w="1073" w:type="dxa"/>
            <w:tcBorders>
              <w:left w:val="single" w:sz="4" w:space="0" w:color="000000"/>
              <w:bottom w:val="single" w:sz="4" w:space="0" w:color="000000"/>
            </w:tcBorders>
            <w:shd w:val="clear" w:color="auto" w:fill="auto"/>
            <w:vAlign w:val="bottom"/>
          </w:tcPr>
          <w:p w14:paraId="591FAD82" w14:textId="77777777" w:rsidR="00B066A9" w:rsidRPr="001B56D3" w:rsidRDefault="005C1AB8" w:rsidP="001B56D3">
            <w:pPr>
              <w:jc w:val="center"/>
              <w:rPr>
                <w:sz w:val="20"/>
              </w:rPr>
            </w:pPr>
            <w:r w:rsidRPr="001B56D3">
              <w:rPr>
                <w:bCs/>
                <w:sz w:val="20"/>
              </w:rPr>
              <w:t>2</w:t>
            </w:r>
          </w:p>
        </w:tc>
        <w:tc>
          <w:tcPr>
            <w:tcW w:w="1275" w:type="dxa"/>
            <w:tcBorders>
              <w:left w:val="single" w:sz="4" w:space="0" w:color="000000"/>
              <w:bottom w:val="single" w:sz="4" w:space="0" w:color="000000"/>
            </w:tcBorders>
            <w:shd w:val="clear" w:color="auto" w:fill="auto"/>
            <w:vAlign w:val="bottom"/>
          </w:tcPr>
          <w:p w14:paraId="2F504213" w14:textId="77777777" w:rsidR="00B066A9" w:rsidRPr="001B56D3" w:rsidRDefault="004511F9" w:rsidP="001B56D3">
            <w:pPr>
              <w:jc w:val="center"/>
              <w:rPr>
                <w:sz w:val="20"/>
              </w:rPr>
            </w:pPr>
            <w:r>
              <w:rPr>
                <w:sz w:val="20"/>
              </w:rPr>
              <w:t>1</w:t>
            </w:r>
            <w:r w:rsidR="005A27E4">
              <w:rPr>
                <w:sz w:val="20"/>
              </w:rPr>
              <w:t>4</w:t>
            </w:r>
            <w:r>
              <w:rPr>
                <w:sz w:val="20"/>
              </w:rPr>
              <w:t>.</w:t>
            </w:r>
            <w:r w:rsidR="005A27E4">
              <w:rPr>
                <w:sz w:val="20"/>
              </w:rPr>
              <w:t>11</w:t>
            </w:r>
            <w:r>
              <w:rPr>
                <w:sz w:val="20"/>
              </w:rPr>
              <w:t>.201</w:t>
            </w:r>
            <w:r w:rsidR="005A27E4">
              <w:rPr>
                <w:sz w:val="20"/>
              </w:rPr>
              <w:t>8</w:t>
            </w:r>
          </w:p>
        </w:tc>
        <w:tc>
          <w:tcPr>
            <w:tcW w:w="1418" w:type="dxa"/>
            <w:tcBorders>
              <w:left w:val="single" w:sz="4" w:space="0" w:color="000000"/>
              <w:bottom w:val="single" w:sz="4" w:space="0" w:color="000000"/>
            </w:tcBorders>
            <w:shd w:val="clear" w:color="auto" w:fill="auto"/>
            <w:vAlign w:val="bottom"/>
          </w:tcPr>
          <w:p w14:paraId="35039152" w14:textId="77777777" w:rsidR="00B066A9" w:rsidRPr="001B56D3" w:rsidRDefault="001B56D3" w:rsidP="001B56D3">
            <w:pPr>
              <w:jc w:val="center"/>
              <w:rPr>
                <w:sz w:val="20"/>
              </w:rPr>
            </w:pPr>
            <w:r>
              <w:rPr>
                <w:bCs/>
                <w:sz w:val="20"/>
              </w:rPr>
              <w:t>1</w:t>
            </w:r>
            <w:r w:rsidR="005C1AB8" w:rsidRPr="001B56D3">
              <w:rPr>
                <w:bCs/>
                <w:sz w:val="20"/>
              </w:rPr>
              <w:t>(Ent.)</w:t>
            </w:r>
          </w:p>
        </w:tc>
        <w:tc>
          <w:tcPr>
            <w:tcW w:w="709" w:type="dxa"/>
            <w:tcBorders>
              <w:left w:val="single" w:sz="4" w:space="0" w:color="000000"/>
              <w:bottom w:val="single" w:sz="4" w:space="0" w:color="000000"/>
            </w:tcBorders>
            <w:shd w:val="clear" w:color="auto" w:fill="auto"/>
            <w:vAlign w:val="bottom"/>
          </w:tcPr>
          <w:p w14:paraId="64EAB607" w14:textId="77777777" w:rsidR="00B066A9" w:rsidRPr="001B56D3" w:rsidRDefault="00527EE2" w:rsidP="001B56D3">
            <w:pPr>
              <w:jc w:val="center"/>
              <w:rPr>
                <w:sz w:val="20"/>
              </w:rPr>
            </w:pPr>
            <w:r>
              <w:rPr>
                <w:sz w:val="20"/>
              </w:rPr>
              <w:t>0</w:t>
            </w:r>
          </w:p>
        </w:tc>
        <w:tc>
          <w:tcPr>
            <w:tcW w:w="960" w:type="dxa"/>
            <w:tcBorders>
              <w:left w:val="single" w:sz="4" w:space="0" w:color="000000"/>
              <w:bottom w:val="single" w:sz="4" w:space="0" w:color="000000"/>
            </w:tcBorders>
            <w:shd w:val="clear" w:color="auto" w:fill="auto"/>
            <w:vAlign w:val="bottom"/>
          </w:tcPr>
          <w:p w14:paraId="1B561013" w14:textId="77777777" w:rsidR="00B066A9" w:rsidRPr="001E4700" w:rsidRDefault="00527EE2" w:rsidP="001B56D3">
            <w:pPr>
              <w:jc w:val="center"/>
              <w:rPr>
                <w:color w:val="FF0000"/>
                <w:sz w:val="20"/>
              </w:rPr>
            </w:pPr>
            <w:r w:rsidRPr="001E4700">
              <w:rPr>
                <w:color w:val="FF0000"/>
                <w:sz w:val="20"/>
              </w:rPr>
              <w:t>0</w:t>
            </w:r>
          </w:p>
        </w:tc>
        <w:tc>
          <w:tcPr>
            <w:tcW w:w="741" w:type="dxa"/>
            <w:tcBorders>
              <w:left w:val="single" w:sz="4" w:space="0" w:color="000000"/>
              <w:bottom w:val="single" w:sz="4" w:space="0" w:color="000000"/>
            </w:tcBorders>
            <w:shd w:val="clear" w:color="auto" w:fill="auto"/>
            <w:vAlign w:val="bottom"/>
          </w:tcPr>
          <w:p w14:paraId="4FB36119" w14:textId="77777777" w:rsidR="00B066A9" w:rsidRPr="001B56D3" w:rsidRDefault="00527EE2" w:rsidP="001B56D3">
            <w:pPr>
              <w:jc w:val="center"/>
              <w:rPr>
                <w:sz w:val="20"/>
              </w:rPr>
            </w:pPr>
            <w:r>
              <w:rPr>
                <w:sz w:val="20"/>
              </w:rPr>
              <w:t>0</w:t>
            </w:r>
          </w:p>
        </w:tc>
        <w:tc>
          <w:tcPr>
            <w:tcW w:w="818" w:type="dxa"/>
            <w:tcBorders>
              <w:left w:val="single" w:sz="4" w:space="0" w:color="000000"/>
              <w:bottom w:val="single" w:sz="4" w:space="0" w:color="000000"/>
            </w:tcBorders>
            <w:shd w:val="clear" w:color="auto" w:fill="auto"/>
            <w:vAlign w:val="bottom"/>
          </w:tcPr>
          <w:p w14:paraId="2FA0DEC4" w14:textId="77777777" w:rsidR="00B066A9" w:rsidRPr="001E4700" w:rsidRDefault="00527EE2" w:rsidP="001B56D3">
            <w:pPr>
              <w:jc w:val="center"/>
              <w:rPr>
                <w:color w:val="FF0000"/>
                <w:sz w:val="20"/>
              </w:rPr>
            </w:pPr>
            <w:r w:rsidRPr="001E4700">
              <w:rPr>
                <w:color w:val="FF0000"/>
                <w:sz w:val="20"/>
              </w:rPr>
              <w:t>0</w:t>
            </w:r>
          </w:p>
        </w:tc>
        <w:tc>
          <w:tcPr>
            <w:tcW w:w="709" w:type="dxa"/>
            <w:tcBorders>
              <w:left w:val="single" w:sz="4" w:space="0" w:color="000000"/>
              <w:bottom w:val="single" w:sz="4" w:space="0" w:color="000000"/>
            </w:tcBorders>
            <w:shd w:val="clear" w:color="auto" w:fill="auto"/>
            <w:vAlign w:val="bottom"/>
          </w:tcPr>
          <w:p w14:paraId="498EC125" w14:textId="77777777" w:rsidR="00B066A9" w:rsidRPr="001B56D3" w:rsidRDefault="00527EE2" w:rsidP="001B56D3">
            <w:pPr>
              <w:jc w:val="center"/>
              <w:rPr>
                <w:sz w:val="20"/>
              </w:rPr>
            </w:pPr>
            <w:r>
              <w:rPr>
                <w:sz w:val="20"/>
              </w:rPr>
              <w:t>0</w:t>
            </w:r>
          </w:p>
        </w:tc>
        <w:tc>
          <w:tcPr>
            <w:tcW w:w="1335" w:type="dxa"/>
            <w:tcBorders>
              <w:left w:val="single" w:sz="4" w:space="0" w:color="000000"/>
              <w:bottom w:val="single" w:sz="4" w:space="0" w:color="000000"/>
              <w:right w:val="double" w:sz="6" w:space="0" w:color="000000"/>
            </w:tcBorders>
            <w:shd w:val="clear" w:color="auto" w:fill="auto"/>
            <w:vAlign w:val="bottom"/>
          </w:tcPr>
          <w:p w14:paraId="04948E46" w14:textId="77777777" w:rsidR="00B066A9" w:rsidRPr="001B56D3" w:rsidRDefault="00527EE2" w:rsidP="001B56D3">
            <w:pPr>
              <w:jc w:val="center"/>
              <w:rPr>
                <w:color w:val="FF0000"/>
                <w:sz w:val="20"/>
              </w:rPr>
            </w:pPr>
            <w:r>
              <w:rPr>
                <w:color w:val="FF0000"/>
                <w:sz w:val="20"/>
              </w:rPr>
              <w:t>1(</w:t>
            </w:r>
            <w:r w:rsidR="004511F9">
              <w:rPr>
                <w:color w:val="FF0000"/>
                <w:sz w:val="20"/>
              </w:rPr>
              <w:t>E</w:t>
            </w:r>
            <w:r w:rsidR="00A14917">
              <w:rPr>
                <w:color w:val="FF0000"/>
                <w:sz w:val="20"/>
              </w:rPr>
              <w:t>-</w:t>
            </w:r>
            <w:proofErr w:type="spellStart"/>
            <w:r w:rsidR="00A14917">
              <w:rPr>
                <w:color w:val="FF0000"/>
                <w:sz w:val="20"/>
              </w:rPr>
              <w:t>coli,</w:t>
            </w:r>
            <w:r>
              <w:rPr>
                <w:color w:val="FF0000"/>
                <w:sz w:val="20"/>
              </w:rPr>
              <w:t>Kol.b</w:t>
            </w:r>
            <w:proofErr w:type="spellEnd"/>
            <w:r w:rsidR="004511F9">
              <w:rPr>
                <w:color w:val="FF0000"/>
                <w:sz w:val="20"/>
              </w:rPr>
              <w:t>.</w:t>
            </w:r>
            <w:r>
              <w:rPr>
                <w:color w:val="FF0000"/>
                <w:sz w:val="20"/>
              </w:rPr>
              <w:t>)</w:t>
            </w:r>
          </w:p>
        </w:tc>
      </w:tr>
      <w:tr w:rsidR="00B066A9" w14:paraId="15506217" w14:textId="77777777" w:rsidTr="00A14917">
        <w:trPr>
          <w:trHeight w:val="23"/>
        </w:trPr>
        <w:tc>
          <w:tcPr>
            <w:tcW w:w="2348" w:type="dxa"/>
            <w:gridSpan w:val="2"/>
            <w:tcBorders>
              <w:top w:val="double" w:sz="6" w:space="0" w:color="000000"/>
              <w:left w:val="double" w:sz="6" w:space="0" w:color="000000"/>
              <w:bottom w:val="double" w:sz="6" w:space="0" w:color="000000"/>
            </w:tcBorders>
            <w:shd w:val="clear" w:color="auto" w:fill="auto"/>
            <w:vAlign w:val="bottom"/>
          </w:tcPr>
          <w:p w14:paraId="1A582DEA" w14:textId="77777777" w:rsidR="00B066A9" w:rsidRPr="00C80B6A" w:rsidRDefault="005C1AB8">
            <w:pPr>
              <w:jc w:val="both"/>
              <w:rPr>
                <w:b/>
              </w:rPr>
            </w:pPr>
            <w:r w:rsidRPr="00C80B6A">
              <w:rPr>
                <w:b/>
                <w:sz w:val="20"/>
              </w:rPr>
              <w:t>SKUPAJ</w:t>
            </w:r>
          </w:p>
        </w:tc>
        <w:tc>
          <w:tcPr>
            <w:tcW w:w="1418" w:type="dxa"/>
            <w:tcBorders>
              <w:top w:val="double" w:sz="6" w:space="0" w:color="000000"/>
              <w:left w:val="single" w:sz="4" w:space="0" w:color="000000"/>
              <w:bottom w:val="double" w:sz="6" w:space="0" w:color="000000"/>
            </w:tcBorders>
            <w:shd w:val="clear" w:color="auto" w:fill="auto"/>
            <w:vAlign w:val="bottom"/>
          </w:tcPr>
          <w:p w14:paraId="43E62773" w14:textId="77777777" w:rsidR="00B066A9" w:rsidRPr="00484FB8" w:rsidRDefault="00484FB8" w:rsidP="00484FB8">
            <w:pPr>
              <w:jc w:val="center"/>
              <w:rPr>
                <w:sz w:val="20"/>
              </w:rPr>
            </w:pPr>
            <w:r w:rsidRPr="00484FB8">
              <w:rPr>
                <w:sz w:val="20"/>
              </w:rPr>
              <w:t>2</w:t>
            </w:r>
          </w:p>
        </w:tc>
        <w:tc>
          <w:tcPr>
            <w:tcW w:w="709" w:type="dxa"/>
            <w:tcBorders>
              <w:top w:val="double" w:sz="6" w:space="0" w:color="000000"/>
              <w:left w:val="single" w:sz="4" w:space="0" w:color="000000"/>
              <w:bottom w:val="double" w:sz="6" w:space="0" w:color="000000"/>
            </w:tcBorders>
            <w:shd w:val="clear" w:color="auto" w:fill="auto"/>
            <w:vAlign w:val="bottom"/>
          </w:tcPr>
          <w:p w14:paraId="6F843E84" w14:textId="77777777" w:rsidR="00B066A9" w:rsidRPr="00484FB8" w:rsidRDefault="00484FB8" w:rsidP="00484FB8">
            <w:pPr>
              <w:jc w:val="center"/>
              <w:rPr>
                <w:sz w:val="20"/>
              </w:rPr>
            </w:pPr>
            <w:r w:rsidRPr="00484FB8">
              <w:rPr>
                <w:sz w:val="20"/>
              </w:rPr>
              <w:t>0</w:t>
            </w:r>
          </w:p>
        </w:tc>
        <w:tc>
          <w:tcPr>
            <w:tcW w:w="960" w:type="dxa"/>
            <w:tcBorders>
              <w:top w:val="double" w:sz="6" w:space="0" w:color="000000"/>
              <w:left w:val="single" w:sz="4" w:space="0" w:color="000000"/>
              <w:bottom w:val="double" w:sz="6" w:space="0" w:color="000000"/>
            </w:tcBorders>
            <w:shd w:val="clear" w:color="auto" w:fill="auto"/>
            <w:vAlign w:val="bottom"/>
          </w:tcPr>
          <w:p w14:paraId="3F5F42B1" w14:textId="77777777" w:rsidR="00B066A9" w:rsidRPr="001E4700" w:rsidRDefault="00484FB8" w:rsidP="00484FB8">
            <w:pPr>
              <w:jc w:val="center"/>
              <w:rPr>
                <w:color w:val="FF0000"/>
                <w:sz w:val="20"/>
              </w:rPr>
            </w:pPr>
            <w:r w:rsidRPr="001E4700">
              <w:rPr>
                <w:color w:val="FF0000"/>
                <w:sz w:val="20"/>
              </w:rPr>
              <w:t>0</w:t>
            </w:r>
          </w:p>
        </w:tc>
        <w:tc>
          <w:tcPr>
            <w:tcW w:w="741" w:type="dxa"/>
            <w:tcBorders>
              <w:top w:val="double" w:sz="6" w:space="0" w:color="000000"/>
              <w:left w:val="single" w:sz="4" w:space="0" w:color="000000"/>
              <w:bottom w:val="double" w:sz="6" w:space="0" w:color="000000"/>
            </w:tcBorders>
            <w:shd w:val="clear" w:color="auto" w:fill="auto"/>
            <w:vAlign w:val="bottom"/>
          </w:tcPr>
          <w:p w14:paraId="448E5A24" w14:textId="77777777" w:rsidR="00B066A9" w:rsidRPr="00484FB8" w:rsidRDefault="00484FB8" w:rsidP="00484FB8">
            <w:pPr>
              <w:jc w:val="center"/>
              <w:rPr>
                <w:sz w:val="20"/>
              </w:rPr>
            </w:pPr>
            <w:r w:rsidRPr="00484FB8">
              <w:rPr>
                <w:sz w:val="20"/>
              </w:rPr>
              <w:t>0</w:t>
            </w:r>
          </w:p>
        </w:tc>
        <w:tc>
          <w:tcPr>
            <w:tcW w:w="818" w:type="dxa"/>
            <w:tcBorders>
              <w:top w:val="double" w:sz="6" w:space="0" w:color="000000"/>
              <w:left w:val="single" w:sz="4" w:space="0" w:color="000000"/>
              <w:bottom w:val="double" w:sz="6" w:space="0" w:color="000000"/>
            </w:tcBorders>
            <w:shd w:val="clear" w:color="auto" w:fill="auto"/>
            <w:vAlign w:val="bottom"/>
          </w:tcPr>
          <w:p w14:paraId="2424E8C1" w14:textId="77777777" w:rsidR="00B066A9" w:rsidRPr="001E4700" w:rsidRDefault="00484FB8" w:rsidP="00484FB8">
            <w:pPr>
              <w:jc w:val="center"/>
              <w:rPr>
                <w:color w:val="FF0000"/>
                <w:sz w:val="20"/>
              </w:rPr>
            </w:pPr>
            <w:r w:rsidRPr="001E4700">
              <w:rPr>
                <w:color w:val="FF0000"/>
                <w:sz w:val="20"/>
              </w:rPr>
              <w:t>0</w:t>
            </w:r>
          </w:p>
        </w:tc>
        <w:tc>
          <w:tcPr>
            <w:tcW w:w="709" w:type="dxa"/>
            <w:tcBorders>
              <w:top w:val="double" w:sz="6" w:space="0" w:color="000000"/>
              <w:left w:val="single" w:sz="4" w:space="0" w:color="000000"/>
              <w:bottom w:val="double" w:sz="6" w:space="0" w:color="000000"/>
            </w:tcBorders>
            <w:shd w:val="clear" w:color="auto" w:fill="auto"/>
            <w:vAlign w:val="bottom"/>
          </w:tcPr>
          <w:p w14:paraId="3701E724" w14:textId="77777777" w:rsidR="00B066A9" w:rsidRPr="00484FB8" w:rsidRDefault="00484FB8" w:rsidP="00484FB8">
            <w:pPr>
              <w:jc w:val="center"/>
              <w:rPr>
                <w:sz w:val="20"/>
              </w:rPr>
            </w:pPr>
            <w:r w:rsidRPr="00484FB8">
              <w:rPr>
                <w:sz w:val="20"/>
              </w:rPr>
              <w:t>1</w:t>
            </w:r>
          </w:p>
        </w:tc>
        <w:tc>
          <w:tcPr>
            <w:tcW w:w="1335" w:type="dxa"/>
            <w:tcBorders>
              <w:top w:val="double" w:sz="6" w:space="0" w:color="000000"/>
              <w:left w:val="single" w:sz="4" w:space="0" w:color="000000"/>
              <w:bottom w:val="double" w:sz="6" w:space="0" w:color="000000"/>
              <w:right w:val="double" w:sz="6" w:space="0" w:color="000000"/>
            </w:tcBorders>
            <w:shd w:val="clear" w:color="auto" w:fill="auto"/>
            <w:vAlign w:val="bottom"/>
          </w:tcPr>
          <w:p w14:paraId="5F0D1E4D" w14:textId="77777777" w:rsidR="00B066A9" w:rsidRPr="00484FB8" w:rsidRDefault="00484FB8" w:rsidP="00484FB8">
            <w:pPr>
              <w:jc w:val="center"/>
              <w:rPr>
                <w:color w:val="FF0000"/>
                <w:sz w:val="20"/>
              </w:rPr>
            </w:pPr>
            <w:r w:rsidRPr="00484FB8">
              <w:rPr>
                <w:color w:val="FF0000"/>
                <w:sz w:val="20"/>
              </w:rPr>
              <w:t>1</w:t>
            </w:r>
          </w:p>
        </w:tc>
      </w:tr>
    </w:tbl>
    <w:p w14:paraId="47CFD855" w14:textId="77777777" w:rsidR="00B066A9" w:rsidRPr="00484FB8" w:rsidRDefault="005C1AB8">
      <w:pPr>
        <w:jc w:val="both"/>
        <w:rPr>
          <w:sz w:val="20"/>
          <w:szCs w:val="24"/>
        </w:rPr>
      </w:pPr>
      <w:r>
        <w:rPr>
          <w:sz w:val="20"/>
        </w:rPr>
        <w:t xml:space="preserve">Legenda: Ent. </w:t>
      </w:r>
      <w:r w:rsidR="00484FB8">
        <w:rPr>
          <w:sz w:val="20"/>
        </w:rPr>
        <w:t>–</w:t>
      </w:r>
      <w:r>
        <w:rPr>
          <w:sz w:val="20"/>
        </w:rPr>
        <w:t xml:space="preserve"> </w:t>
      </w:r>
      <w:proofErr w:type="spellStart"/>
      <w:r w:rsidR="00F523FD">
        <w:rPr>
          <w:sz w:val="20"/>
        </w:rPr>
        <w:t>E</w:t>
      </w:r>
      <w:r>
        <w:rPr>
          <w:sz w:val="20"/>
        </w:rPr>
        <w:t>nterokoki</w:t>
      </w:r>
      <w:proofErr w:type="spellEnd"/>
      <w:r w:rsidR="00484FB8">
        <w:rPr>
          <w:sz w:val="20"/>
        </w:rPr>
        <w:t>,</w:t>
      </w:r>
      <w:r w:rsidR="00484FB8" w:rsidRPr="00484FB8">
        <w:rPr>
          <w:sz w:val="20"/>
        </w:rPr>
        <w:t xml:space="preserve"> </w:t>
      </w:r>
      <w:proofErr w:type="spellStart"/>
      <w:r w:rsidR="00484FB8">
        <w:rPr>
          <w:sz w:val="20"/>
        </w:rPr>
        <w:t>Kol.b</w:t>
      </w:r>
      <w:proofErr w:type="spellEnd"/>
      <w:r w:rsidR="00484FB8">
        <w:rPr>
          <w:sz w:val="20"/>
        </w:rPr>
        <w:t>. – Koliformne bakterije</w:t>
      </w:r>
    </w:p>
    <w:p w14:paraId="0BAB15C4" w14:textId="77777777" w:rsidR="00C80B6A" w:rsidRDefault="00C80B6A">
      <w:pPr>
        <w:jc w:val="both"/>
        <w:rPr>
          <w:b/>
          <w:bCs/>
        </w:rPr>
      </w:pPr>
    </w:p>
    <w:p w14:paraId="3D6EAE5C" w14:textId="77777777" w:rsidR="00B066A9" w:rsidRDefault="005C1AB8">
      <w:pPr>
        <w:jc w:val="both"/>
        <w:rPr>
          <w:b/>
          <w:bCs/>
        </w:rPr>
      </w:pPr>
      <w:r>
        <w:rPr>
          <w:b/>
          <w:bCs/>
        </w:rPr>
        <w:t xml:space="preserve">10.2  Fizikalno kemijska preskušanja opravljena v okviru  notranjega nadzora in v </w:t>
      </w:r>
    </w:p>
    <w:p w14:paraId="5A23D510" w14:textId="77777777" w:rsidR="00B066A9" w:rsidRDefault="005C1AB8">
      <w:pPr>
        <w:jc w:val="both"/>
        <w:rPr>
          <w:b/>
          <w:bCs/>
        </w:rPr>
      </w:pPr>
      <w:r>
        <w:rPr>
          <w:b/>
          <w:bCs/>
        </w:rPr>
        <w:t xml:space="preserve">          okviru državnega monitoringa</w:t>
      </w:r>
    </w:p>
    <w:p w14:paraId="2BB1B841" w14:textId="77777777" w:rsidR="00B066A9" w:rsidRDefault="00B066A9">
      <w:pPr>
        <w:jc w:val="both"/>
        <w:rPr>
          <w:b/>
          <w:bCs/>
        </w:rPr>
      </w:pPr>
    </w:p>
    <w:p w14:paraId="5BF66F9A" w14:textId="77777777" w:rsidR="00B066A9" w:rsidRDefault="00C80B6A">
      <w:pPr>
        <w:jc w:val="both"/>
      </w:pPr>
      <w:r>
        <w:t>V okviru notranjega nadzora</w:t>
      </w:r>
      <w:r w:rsidR="00610AA6">
        <w:t xml:space="preserve"> v</w:t>
      </w:r>
      <w:r>
        <w:t xml:space="preserve"> </w:t>
      </w:r>
      <w:r w:rsidR="005C1AB8">
        <w:t>letu 201</w:t>
      </w:r>
      <w:r w:rsidR="00AB5885">
        <w:t>8</w:t>
      </w:r>
      <w:r w:rsidR="005C1AB8">
        <w:t xml:space="preserve"> </w:t>
      </w:r>
      <w:r w:rsidR="00A3649C">
        <w:t>je bil v</w:t>
      </w:r>
      <w:r w:rsidR="005C1AB8">
        <w:t xml:space="preserve"> sistemu javn</w:t>
      </w:r>
      <w:r w:rsidR="00A3649C">
        <w:t xml:space="preserve">e oskrbe s pitno vodo  Vodice </w:t>
      </w:r>
      <w:r w:rsidR="00C166CB">
        <w:t xml:space="preserve"> </w:t>
      </w:r>
      <w:r w:rsidR="00A3649C">
        <w:t xml:space="preserve"> </w:t>
      </w:r>
      <w:r w:rsidR="005C1AB8">
        <w:t xml:space="preserve">za </w:t>
      </w:r>
      <w:r w:rsidR="00C166CB">
        <w:t>redna kemijska preskušanja odvzet en vzorec.</w:t>
      </w:r>
      <w:r w:rsidR="005C1AB8">
        <w:t xml:space="preserve"> V okviru državnega monitoringa pa sta bila v sistemu javne oskrbe s pitno vodo Vodice odvzeta 2 vzorca pitne vode za </w:t>
      </w:r>
      <w:r w:rsidR="00AB5885">
        <w:t>fizikalno</w:t>
      </w:r>
      <w:r w:rsidR="005C1AB8">
        <w:t xml:space="preserve"> kemijska preskušanja na osnovne parametre. Rezultati fizikalno kemijskih preskušanj so, glede na obseg preskušanj, izkazovali skladnost s Pravilnikom o pitni vodi. </w:t>
      </w:r>
    </w:p>
    <w:p w14:paraId="1824468E" w14:textId="77777777" w:rsidR="00B066A9" w:rsidRDefault="00B066A9">
      <w:pPr>
        <w:jc w:val="both"/>
      </w:pPr>
    </w:p>
    <w:p w14:paraId="42B386BC" w14:textId="77777777" w:rsidR="00B066A9" w:rsidRPr="005311E9" w:rsidRDefault="005C1AB8">
      <w:pPr>
        <w:jc w:val="both"/>
        <w:rPr>
          <w:b/>
          <w:bCs/>
        </w:rPr>
      </w:pPr>
      <w:r w:rsidRPr="005311E9">
        <w:rPr>
          <w:b/>
        </w:rPr>
        <w:t>10.3.</w:t>
      </w:r>
      <w:r w:rsidRPr="005311E9">
        <w:rPr>
          <w:b/>
          <w:bCs/>
        </w:rPr>
        <w:t xml:space="preserve"> Ocena skladnosti in zdravstvene ustreznosti pitne vode</w:t>
      </w:r>
    </w:p>
    <w:p w14:paraId="7C44A945" w14:textId="77777777" w:rsidR="00B066A9" w:rsidRDefault="00B066A9">
      <w:pPr>
        <w:jc w:val="both"/>
        <w:rPr>
          <w:b/>
          <w:bCs/>
        </w:rPr>
      </w:pPr>
    </w:p>
    <w:p w14:paraId="711EA723" w14:textId="77777777" w:rsidR="009D1092" w:rsidRDefault="00726A70" w:rsidP="00EC397C">
      <w:pPr>
        <w:jc w:val="both"/>
        <w:rPr>
          <w:bCs/>
        </w:rPr>
      </w:pPr>
      <w:r>
        <w:rPr>
          <w:bCs/>
        </w:rPr>
        <w:t>Rezultat</w:t>
      </w:r>
      <w:r w:rsidR="00D72014">
        <w:rPr>
          <w:bCs/>
        </w:rPr>
        <w:t xml:space="preserve">a </w:t>
      </w:r>
      <w:r>
        <w:rPr>
          <w:bCs/>
        </w:rPr>
        <w:t xml:space="preserve">mikrobioloških preskušanj </w:t>
      </w:r>
      <w:r w:rsidR="00EC397C">
        <w:rPr>
          <w:bCs/>
        </w:rPr>
        <w:t xml:space="preserve"> </w:t>
      </w:r>
      <w:r w:rsidR="00956EC7">
        <w:rPr>
          <w:bCs/>
        </w:rPr>
        <w:t xml:space="preserve">enega </w:t>
      </w:r>
      <w:r w:rsidR="00EC397C">
        <w:rPr>
          <w:bCs/>
        </w:rPr>
        <w:t>odvzet</w:t>
      </w:r>
      <w:r w:rsidR="00956EC7">
        <w:rPr>
          <w:bCs/>
        </w:rPr>
        <w:t>ega</w:t>
      </w:r>
      <w:r w:rsidR="00EC397C">
        <w:rPr>
          <w:bCs/>
        </w:rPr>
        <w:t xml:space="preserve"> vzorc</w:t>
      </w:r>
      <w:r w:rsidR="00956EC7">
        <w:rPr>
          <w:bCs/>
        </w:rPr>
        <w:t>a</w:t>
      </w:r>
      <w:r w:rsidR="00EC397C">
        <w:rPr>
          <w:bCs/>
        </w:rPr>
        <w:t xml:space="preserve"> vode</w:t>
      </w:r>
      <w:r w:rsidR="00D7678F">
        <w:rPr>
          <w:bCs/>
        </w:rPr>
        <w:t xml:space="preserve"> v okviru notranjega nadzora</w:t>
      </w:r>
      <w:r w:rsidR="00D72014">
        <w:rPr>
          <w:bCs/>
        </w:rPr>
        <w:t xml:space="preserve"> in enega v okviru monitoringa</w:t>
      </w:r>
      <w:r w:rsidR="00EC397C">
        <w:rPr>
          <w:bCs/>
        </w:rPr>
        <w:t xml:space="preserve"> </w:t>
      </w:r>
      <w:r w:rsidR="00D72014">
        <w:rPr>
          <w:bCs/>
        </w:rPr>
        <w:t>sta</w:t>
      </w:r>
      <w:r w:rsidR="00956EC7">
        <w:rPr>
          <w:bCs/>
        </w:rPr>
        <w:t xml:space="preserve"> </w:t>
      </w:r>
      <w:r>
        <w:rPr>
          <w:bCs/>
        </w:rPr>
        <w:t xml:space="preserve"> </w:t>
      </w:r>
      <w:r w:rsidR="00EC397C">
        <w:rPr>
          <w:bCs/>
        </w:rPr>
        <w:t>izkazoval</w:t>
      </w:r>
      <w:r w:rsidR="00D72014">
        <w:rPr>
          <w:bCs/>
        </w:rPr>
        <w:t>a</w:t>
      </w:r>
      <w:r w:rsidR="00EC397C">
        <w:rPr>
          <w:bCs/>
        </w:rPr>
        <w:t xml:space="preserve"> </w:t>
      </w:r>
      <w:r w:rsidR="00956EC7">
        <w:rPr>
          <w:bCs/>
        </w:rPr>
        <w:t>prisotnost</w:t>
      </w:r>
      <w:r w:rsidR="00AB5885">
        <w:rPr>
          <w:bCs/>
        </w:rPr>
        <w:t xml:space="preserve"> E- coli</w:t>
      </w:r>
      <w:r w:rsidR="003110AD">
        <w:rPr>
          <w:bCs/>
        </w:rPr>
        <w:t xml:space="preserve">, </w:t>
      </w:r>
      <w:r w:rsidR="000056C8">
        <w:rPr>
          <w:bCs/>
        </w:rPr>
        <w:t>ki</w:t>
      </w:r>
      <w:r w:rsidR="003110AD">
        <w:rPr>
          <w:bCs/>
        </w:rPr>
        <w:t xml:space="preserve"> so posledica fekalnega onesnaženja</w:t>
      </w:r>
      <w:r w:rsidR="00D72014">
        <w:rPr>
          <w:bCs/>
        </w:rPr>
        <w:t>.</w:t>
      </w:r>
      <w:r w:rsidR="003110AD">
        <w:rPr>
          <w:bCs/>
        </w:rPr>
        <w:t xml:space="preserve"> </w:t>
      </w:r>
      <w:r w:rsidR="00D72014">
        <w:rPr>
          <w:bCs/>
        </w:rPr>
        <w:t>N</w:t>
      </w:r>
      <w:r w:rsidR="003110AD">
        <w:rPr>
          <w:bCs/>
        </w:rPr>
        <w:t>a podlagi tega je bil, 2</w:t>
      </w:r>
      <w:r w:rsidR="00AB5885">
        <w:rPr>
          <w:bCs/>
        </w:rPr>
        <w:t>3</w:t>
      </w:r>
      <w:r w:rsidR="003110AD">
        <w:rPr>
          <w:bCs/>
        </w:rPr>
        <w:t>.0</w:t>
      </w:r>
      <w:r w:rsidR="00AB5885">
        <w:rPr>
          <w:bCs/>
        </w:rPr>
        <w:t>8</w:t>
      </w:r>
      <w:r w:rsidR="003110AD">
        <w:rPr>
          <w:bCs/>
        </w:rPr>
        <w:t>.201</w:t>
      </w:r>
      <w:r w:rsidR="00AB5885">
        <w:rPr>
          <w:bCs/>
        </w:rPr>
        <w:t>8</w:t>
      </w:r>
      <w:r w:rsidR="003110AD">
        <w:rPr>
          <w:bCs/>
        </w:rPr>
        <w:t>, uveden ukrep prekuhavanja vode pred uporabo za prehranske namene</w:t>
      </w:r>
      <w:r w:rsidR="00AB5885">
        <w:rPr>
          <w:bCs/>
        </w:rPr>
        <w:t>, ki še vedno velja</w:t>
      </w:r>
      <w:r w:rsidR="003110AD">
        <w:rPr>
          <w:bCs/>
        </w:rPr>
        <w:t xml:space="preserve">. </w:t>
      </w:r>
    </w:p>
    <w:p w14:paraId="3FFED949" w14:textId="77777777" w:rsidR="00AB5885" w:rsidRDefault="00AB5885" w:rsidP="00EC397C">
      <w:pPr>
        <w:jc w:val="both"/>
        <w:rPr>
          <w:bCs/>
        </w:rPr>
      </w:pPr>
    </w:p>
    <w:p w14:paraId="2EE28AD4" w14:textId="77777777" w:rsidR="000056C8" w:rsidRDefault="00CA1F05" w:rsidP="00EC397C">
      <w:pPr>
        <w:jc w:val="both"/>
        <w:rPr>
          <w:bCs/>
        </w:rPr>
      </w:pPr>
      <w:r>
        <w:rPr>
          <w:bCs/>
        </w:rPr>
        <w:t>Ker rezultati preskušanj vzorcev vode odvzetih na zajetju Vodice izkazujejo skladnost</w:t>
      </w:r>
      <w:r w:rsidR="00655425">
        <w:rPr>
          <w:bCs/>
        </w:rPr>
        <w:t xml:space="preserve"> ocenjujemo, da do onesnaženja prihaja na omrežju. Vzrok onesnaženja </w:t>
      </w:r>
      <w:r w:rsidR="00A96079">
        <w:rPr>
          <w:bCs/>
        </w:rPr>
        <w:t>so</w:t>
      </w:r>
      <w:r w:rsidR="00655425">
        <w:rPr>
          <w:bCs/>
        </w:rPr>
        <w:t xml:space="preserve"> lahko okvar</w:t>
      </w:r>
      <w:r w:rsidR="0055450B">
        <w:rPr>
          <w:bCs/>
        </w:rPr>
        <w:t>e</w:t>
      </w:r>
      <w:r w:rsidR="00655425">
        <w:rPr>
          <w:bCs/>
        </w:rPr>
        <w:t xml:space="preserve"> na cevo</w:t>
      </w:r>
      <w:r w:rsidR="00C80C6B">
        <w:rPr>
          <w:bCs/>
        </w:rPr>
        <w:t>vo</w:t>
      </w:r>
      <w:r w:rsidR="00655425">
        <w:rPr>
          <w:bCs/>
        </w:rPr>
        <w:t>d</w:t>
      </w:r>
      <w:r w:rsidR="0055450B">
        <w:rPr>
          <w:bCs/>
        </w:rPr>
        <w:t>ih</w:t>
      </w:r>
      <w:r w:rsidR="00C80C6B">
        <w:rPr>
          <w:bCs/>
        </w:rPr>
        <w:t xml:space="preserve">, </w:t>
      </w:r>
      <w:r w:rsidR="000056C8">
        <w:rPr>
          <w:bCs/>
        </w:rPr>
        <w:t xml:space="preserve">netesnost vodohranov, </w:t>
      </w:r>
      <w:r w:rsidR="00C80C6B">
        <w:rPr>
          <w:bCs/>
        </w:rPr>
        <w:t>ali pa oskrba</w:t>
      </w:r>
      <w:r w:rsidR="000056C8">
        <w:rPr>
          <w:bCs/>
        </w:rPr>
        <w:t xml:space="preserve"> nekaterih uporabnikov</w:t>
      </w:r>
      <w:r w:rsidR="00C80C6B">
        <w:rPr>
          <w:bCs/>
        </w:rPr>
        <w:t xml:space="preserve"> iz drugega vodnega vira </w:t>
      </w:r>
      <w:r w:rsidR="00655425">
        <w:rPr>
          <w:bCs/>
        </w:rPr>
        <w:t>po istem cevovodu</w:t>
      </w:r>
      <w:r w:rsidR="00C80C6B">
        <w:rPr>
          <w:bCs/>
        </w:rPr>
        <w:t>.</w:t>
      </w:r>
      <w:r>
        <w:rPr>
          <w:bCs/>
        </w:rPr>
        <w:t xml:space="preserve"> </w:t>
      </w:r>
      <w:r w:rsidR="000056C8">
        <w:rPr>
          <w:bCs/>
        </w:rPr>
        <w:t xml:space="preserve">Upravljavec že izvaja sanacijo črpališča </w:t>
      </w:r>
      <w:proofErr w:type="spellStart"/>
      <w:r w:rsidR="000056C8">
        <w:rPr>
          <w:bCs/>
        </w:rPr>
        <w:t>Lesine</w:t>
      </w:r>
      <w:proofErr w:type="spellEnd"/>
      <w:r w:rsidR="000056C8">
        <w:rPr>
          <w:bCs/>
        </w:rPr>
        <w:t>, planirana pa je tudi obnova vodohrana Vrhe</w:t>
      </w:r>
      <w:r w:rsidR="00EF504C">
        <w:rPr>
          <w:bCs/>
        </w:rPr>
        <w:t xml:space="preserve"> v prvi polovici leta 2019.</w:t>
      </w:r>
    </w:p>
    <w:p w14:paraId="43F4C187" w14:textId="77777777" w:rsidR="00EF504C" w:rsidRDefault="00EF504C" w:rsidP="00EC397C">
      <w:pPr>
        <w:jc w:val="both"/>
        <w:rPr>
          <w:b/>
          <w:bCs/>
        </w:rPr>
      </w:pPr>
    </w:p>
    <w:p w14:paraId="1FB14212" w14:textId="77777777" w:rsidR="006D580D" w:rsidRPr="00D024F3" w:rsidRDefault="006D580D" w:rsidP="005316A4">
      <w:pPr>
        <w:jc w:val="both"/>
      </w:pPr>
    </w:p>
    <w:p w14:paraId="6E4060D6" w14:textId="77777777" w:rsidR="00B066A9" w:rsidRDefault="00B066A9">
      <w:pPr>
        <w:pStyle w:val="Telobesedila21"/>
      </w:pPr>
    </w:p>
    <w:sectPr w:rsidR="00B066A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F2135" w14:textId="77777777" w:rsidR="00820BE9" w:rsidRDefault="00820BE9">
      <w:r>
        <w:separator/>
      </w:r>
    </w:p>
  </w:endnote>
  <w:endnote w:type="continuationSeparator" w:id="0">
    <w:p w14:paraId="3F069D33" w14:textId="77777777" w:rsidR="00820BE9" w:rsidRDefault="0082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391510"/>
      <w:docPartObj>
        <w:docPartGallery w:val="Page Numbers (Bottom of Page)"/>
        <w:docPartUnique/>
      </w:docPartObj>
    </w:sdtPr>
    <w:sdtEndPr/>
    <w:sdtContent>
      <w:p w14:paraId="770F6B5B" w14:textId="77777777" w:rsidR="00C036CA" w:rsidRDefault="00C036CA">
        <w:pPr>
          <w:pStyle w:val="Noga"/>
          <w:jc w:val="center"/>
        </w:pPr>
        <w:r>
          <w:fldChar w:fldCharType="begin"/>
        </w:r>
        <w:r>
          <w:instrText>PAGE   \* MERGEFORMAT</w:instrText>
        </w:r>
        <w:r>
          <w:fldChar w:fldCharType="separate"/>
        </w:r>
        <w:r>
          <w:rPr>
            <w:noProof/>
          </w:rPr>
          <w:t>2</w:t>
        </w:r>
        <w:r>
          <w:rPr>
            <w:noProof/>
          </w:rPr>
          <w:t>8</w:t>
        </w:r>
        <w:r>
          <w:fldChar w:fldCharType="end"/>
        </w:r>
      </w:p>
    </w:sdtContent>
  </w:sdt>
  <w:p w14:paraId="25966FAE" w14:textId="77777777" w:rsidR="00C036CA" w:rsidRDefault="00C036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97ABB" w14:textId="77777777" w:rsidR="00820BE9" w:rsidRDefault="00820BE9">
      <w:r>
        <w:separator/>
      </w:r>
    </w:p>
  </w:footnote>
  <w:footnote w:type="continuationSeparator" w:id="0">
    <w:p w14:paraId="5E5F36E3" w14:textId="77777777" w:rsidR="00820BE9" w:rsidRDefault="00820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14A8" w14:textId="77777777" w:rsidR="00C036CA" w:rsidRDefault="00C036CA">
    <w:pPr>
      <w:pStyle w:val="Glava"/>
    </w:pPr>
    <w:r>
      <w:rPr>
        <w:sz w:val="16"/>
        <w:szCs w:val="16"/>
      </w:rPr>
      <w:tab/>
    </w:r>
    <w:r>
      <w:rPr>
        <w:sz w:val="16"/>
        <w:szCs w:val="16"/>
      </w:rPr>
      <w:tab/>
      <w:t>Letno poročilo  201</w:t>
    </w:r>
    <w:r w:rsidR="0003668A">
      <w:rPr>
        <w:sz w:val="16"/>
        <w:szCs w:val="16"/>
      </w:rPr>
      <w:t>8</w:t>
    </w:r>
    <w:r>
      <w:rPr>
        <w:sz w:val="16"/>
        <w:szCs w:val="16"/>
      </w:rPr>
      <w:t>; VSI sistemi– M/P; KSP Litija d.o.o., VODA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pStyle w:val="Naslov3"/>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pStyle w:val="Naslov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482033D"/>
    <w:multiLevelType w:val="hybridMultilevel"/>
    <w:tmpl w:val="BBEAB530"/>
    <w:lvl w:ilvl="0" w:tplc="548A9438">
      <w:start w:val="1"/>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AB8"/>
    <w:rsid w:val="00000EB7"/>
    <w:rsid w:val="00001B3A"/>
    <w:rsid w:val="00004E33"/>
    <w:rsid w:val="00004F8E"/>
    <w:rsid w:val="000053DC"/>
    <w:rsid w:val="000056C8"/>
    <w:rsid w:val="00006A7B"/>
    <w:rsid w:val="00006C3E"/>
    <w:rsid w:val="00010B9B"/>
    <w:rsid w:val="00011F81"/>
    <w:rsid w:val="00012108"/>
    <w:rsid w:val="00014699"/>
    <w:rsid w:val="00016139"/>
    <w:rsid w:val="000172B2"/>
    <w:rsid w:val="000210CF"/>
    <w:rsid w:val="00021CE3"/>
    <w:rsid w:val="00021D04"/>
    <w:rsid w:val="00021EBF"/>
    <w:rsid w:val="000238AC"/>
    <w:rsid w:val="00024B54"/>
    <w:rsid w:val="00025BF0"/>
    <w:rsid w:val="000265F8"/>
    <w:rsid w:val="000303BC"/>
    <w:rsid w:val="00031856"/>
    <w:rsid w:val="00033E10"/>
    <w:rsid w:val="0003668A"/>
    <w:rsid w:val="00041B3E"/>
    <w:rsid w:val="0004284F"/>
    <w:rsid w:val="000466B4"/>
    <w:rsid w:val="00051C8D"/>
    <w:rsid w:val="0005256A"/>
    <w:rsid w:val="0005324A"/>
    <w:rsid w:val="000532D6"/>
    <w:rsid w:val="000535A7"/>
    <w:rsid w:val="000543CF"/>
    <w:rsid w:val="00055E58"/>
    <w:rsid w:val="000560EF"/>
    <w:rsid w:val="00057202"/>
    <w:rsid w:val="000578CE"/>
    <w:rsid w:val="00057E70"/>
    <w:rsid w:val="000610FE"/>
    <w:rsid w:val="000640A7"/>
    <w:rsid w:val="00065E13"/>
    <w:rsid w:val="0006602F"/>
    <w:rsid w:val="0006745C"/>
    <w:rsid w:val="000722DF"/>
    <w:rsid w:val="00072D50"/>
    <w:rsid w:val="0007434A"/>
    <w:rsid w:val="00080A5A"/>
    <w:rsid w:val="00081F49"/>
    <w:rsid w:val="00082118"/>
    <w:rsid w:val="000826EA"/>
    <w:rsid w:val="00082FD5"/>
    <w:rsid w:val="00084818"/>
    <w:rsid w:val="000852C9"/>
    <w:rsid w:val="00085566"/>
    <w:rsid w:val="00086600"/>
    <w:rsid w:val="00087BE2"/>
    <w:rsid w:val="00094257"/>
    <w:rsid w:val="0009432D"/>
    <w:rsid w:val="00095D9F"/>
    <w:rsid w:val="000A0364"/>
    <w:rsid w:val="000A2463"/>
    <w:rsid w:val="000A2B00"/>
    <w:rsid w:val="000A6276"/>
    <w:rsid w:val="000A645C"/>
    <w:rsid w:val="000A6F0E"/>
    <w:rsid w:val="000A721D"/>
    <w:rsid w:val="000B226F"/>
    <w:rsid w:val="000B42C4"/>
    <w:rsid w:val="000B5827"/>
    <w:rsid w:val="000C1C97"/>
    <w:rsid w:val="000C41CF"/>
    <w:rsid w:val="000C495C"/>
    <w:rsid w:val="000C6741"/>
    <w:rsid w:val="000D0BA1"/>
    <w:rsid w:val="000D156E"/>
    <w:rsid w:val="000D2F3E"/>
    <w:rsid w:val="000D39F7"/>
    <w:rsid w:val="000D4125"/>
    <w:rsid w:val="000D57C5"/>
    <w:rsid w:val="000D6678"/>
    <w:rsid w:val="000D7CDB"/>
    <w:rsid w:val="000E24EA"/>
    <w:rsid w:val="000E27F4"/>
    <w:rsid w:val="000E3330"/>
    <w:rsid w:val="000E3515"/>
    <w:rsid w:val="000E3C0E"/>
    <w:rsid w:val="000E418C"/>
    <w:rsid w:val="000E5D7F"/>
    <w:rsid w:val="000F0216"/>
    <w:rsid w:val="000F42B9"/>
    <w:rsid w:val="000F43C3"/>
    <w:rsid w:val="000F4B87"/>
    <w:rsid w:val="000F5111"/>
    <w:rsid w:val="000F5553"/>
    <w:rsid w:val="000F7825"/>
    <w:rsid w:val="001017BB"/>
    <w:rsid w:val="0010189B"/>
    <w:rsid w:val="00101B59"/>
    <w:rsid w:val="00103E4D"/>
    <w:rsid w:val="00104F22"/>
    <w:rsid w:val="00106F8E"/>
    <w:rsid w:val="00111DEC"/>
    <w:rsid w:val="0011455C"/>
    <w:rsid w:val="001201D8"/>
    <w:rsid w:val="001220EF"/>
    <w:rsid w:val="001252DA"/>
    <w:rsid w:val="001275CC"/>
    <w:rsid w:val="00132B79"/>
    <w:rsid w:val="0013360B"/>
    <w:rsid w:val="00133DB7"/>
    <w:rsid w:val="00133F06"/>
    <w:rsid w:val="00134605"/>
    <w:rsid w:val="00142FD6"/>
    <w:rsid w:val="00143A6C"/>
    <w:rsid w:val="00145C54"/>
    <w:rsid w:val="0014762A"/>
    <w:rsid w:val="0015046C"/>
    <w:rsid w:val="00154B36"/>
    <w:rsid w:val="00154E3B"/>
    <w:rsid w:val="0015669C"/>
    <w:rsid w:val="00157611"/>
    <w:rsid w:val="001614F6"/>
    <w:rsid w:val="0016224E"/>
    <w:rsid w:val="00163D0A"/>
    <w:rsid w:val="00165C13"/>
    <w:rsid w:val="00165F4B"/>
    <w:rsid w:val="001674F4"/>
    <w:rsid w:val="00167B4E"/>
    <w:rsid w:val="00171ABC"/>
    <w:rsid w:val="00171C3C"/>
    <w:rsid w:val="00173BEB"/>
    <w:rsid w:val="00174A55"/>
    <w:rsid w:val="00177483"/>
    <w:rsid w:val="00181974"/>
    <w:rsid w:val="00181DC1"/>
    <w:rsid w:val="001877F0"/>
    <w:rsid w:val="001901CC"/>
    <w:rsid w:val="00191F15"/>
    <w:rsid w:val="001959E3"/>
    <w:rsid w:val="001A25BE"/>
    <w:rsid w:val="001A2CCF"/>
    <w:rsid w:val="001A2FF7"/>
    <w:rsid w:val="001A3EB3"/>
    <w:rsid w:val="001A4308"/>
    <w:rsid w:val="001A70EB"/>
    <w:rsid w:val="001A7AE8"/>
    <w:rsid w:val="001B06FF"/>
    <w:rsid w:val="001B1591"/>
    <w:rsid w:val="001B4F6F"/>
    <w:rsid w:val="001B56D3"/>
    <w:rsid w:val="001B6003"/>
    <w:rsid w:val="001C2953"/>
    <w:rsid w:val="001C3242"/>
    <w:rsid w:val="001C6002"/>
    <w:rsid w:val="001D082E"/>
    <w:rsid w:val="001D17AA"/>
    <w:rsid w:val="001D1A7E"/>
    <w:rsid w:val="001D207D"/>
    <w:rsid w:val="001D382A"/>
    <w:rsid w:val="001D5118"/>
    <w:rsid w:val="001D7FDB"/>
    <w:rsid w:val="001E08C0"/>
    <w:rsid w:val="001E0914"/>
    <w:rsid w:val="001E0C44"/>
    <w:rsid w:val="001E0D00"/>
    <w:rsid w:val="001E2C42"/>
    <w:rsid w:val="001E4700"/>
    <w:rsid w:val="001E5C3E"/>
    <w:rsid w:val="001E6201"/>
    <w:rsid w:val="001E6E6A"/>
    <w:rsid w:val="001F03C5"/>
    <w:rsid w:val="001F200E"/>
    <w:rsid w:val="001F2967"/>
    <w:rsid w:val="001F2D65"/>
    <w:rsid w:val="001F3354"/>
    <w:rsid w:val="001F4A8D"/>
    <w:rsid w:val="001F4B8C"/>
    <w:rsid w:val="001F5538"/>
    <w:rsid w:val="001F5FD8"/>
    <w:rsid w:val="001F6C32"/>
    <w:rsid w:val="001F6FB7"/>
    <w:rsid w:val="00200271"/>
    <w:rsid w:val="00201762"/>
    <w:rsid w:val="00202AED"/>
    <w:rsid w:val="00203494"/>
    <w:rsid w:val="00206A3F"/>
    <w:rsid w:val="00207496"/>
    <w:rsid w:val="002076B2"/>
    <w:rsid w:val="00210A34"/>
    <w:rsid w:val="00210DC9"/>
    <w:rsid w:val="00211267"/>
    <w:rsid w:val="00214185"/>
    <w:rsid w:val="002153B7"/>
    <w:rsid w:val="00215B87"/>
    <w:rsid w:val="0021620C"/>
    <w:rsid w:val="0022330C"/>
    <w:rsid w:val="00225500"/>
    <w:rsid w:val="00225F6A"/>
    <w:rsid w:val="00231EA6"/>
    <w:rsid w:val="002328E7"/>
    <w:rsid w:val="002330C9"/>
    <w:rsid w:val="002341D1"/>
    <w:rsid w:val="002353B0"/>
    <w:rsid w:val="00240709"/>
    <w:rsid w:val="00245EB9"/>
    <w:rsid w:val="002467E6"/>
    <w:rsid w:val="00246E6C"/>
    <w:rsid w:val="00246FC3"/>
    <w:rsid w:val="0025647A"/>
    <w:rsid w:val="00260BC6"/>
    <w:rsid w:val="0026399D"/>
    <w:rsid w:val="0026479F"/>
    <w:rsid w:val="00264C90"/>
    <w:rsid w:val="00264E89"/>
    <w:rsid w:val="00265B25"/>
    <w:rsid w:val="0026652F"/>
    <w:rsid w:val="002700B1"/>
    <w:rsid w:val="00272BBA"/>
    <w:rsid w:val="002758DD"/>
    <w:rsid w:val="00275EB5"/>
    <w:rsid w:val="0027697F"/>
    <w:rsid w:val="00277425"/>
    <w:rsid w:val="002801FE"/>
    <w:rsid w:val="00284483"/>
    <w:rsid w:val="00284E5F"/>
    <w:rsid w:val="00285749"/>
    <w:rsid w:val="002908DF"/>
    <w:rsid w:val="00291310"/>
    <w:rsid w:val="00292AA2"/>
    <w:rsid w:val="002A1071"/>
    <w:rsid w:val="002A183A"/>
    <w:rsid w:val="002A190B"/>
    <w:rsid w:val="002A191E"/>
    <w:rsid w:val="002A2BA5"/>
    <w:rsid w:val="002A3BA3"/>
    <w:rsid w:val="002A4FE2"/>
    <w:rsid w:val="002A5882"/>
    <w:rsid w:val="002B288D"/>
    <w:rsid w:val="002B2A59"/>
    <w:rsid w:val="002B41D1"/>
    <w:rsid w:val="002B509F"/>
    <w:rsid w:val="002B6F1D"/>
    <w:rsid w:val="002B7295"/>
    <w:rsid w:val="002C0F15"/>
    <w:rsid w:val="002C0FA2"/>
    <w:rsid w:val="002C14B0"/>
    <w:rsid w:val="002C32B6"/>
    <w:rsid w:val="002C36EE"/>
    <w:rsid w:val="002C5778"/>
    <w:rsid w:val="002C6041"/>
    <w:rsid w:val="002C6816"/>
    <w:rsid w:val="002D1754"/>
    <w:rsid w:val="002D6597"/>
    <w:rsid w:val="002D6B57"/>
    <w:rsid w:val="002D7CDF"/>
    <w:rsid w:val="002E224E"/>
    <w:rsid w:val="002E27C3"/>
    <w:rsid w:val="002E392B"/>
    <w:rsid w:val="002E4614"/>
    <w:rsid w:val="002E4B93"/>
    <w:rsid w:val="002E6457"/>
    <w:rsid w:val="002E657C"/>
    <w:rsid w:val="002E67B2"/>
    <w:rsid w:val="002F0EA0"/>
    <w:rsid w:val="002F1015"/>
    <w:rsid w:val="002F242C"/>
    <w:rsid w:val="002F3839"/>
    <w:rsid w:val="002F39C5"/>
    <w:rsid w:val="002F3DC6"/>
    <w:rsid w:val="002F675D"/>
    <w:rsid w:val="002F6AC0"/>
    <w:rsid w:val="002F6BA6"/>
    <w:rsid w:val="0030202F"/>
    <w:rsid w:val="0030277E"/>
    <w:rsid w:val="003110AD"/>
    <w:rsid w:val="00311343"/>
    <w:rsid w:val="00311BDD"/>
    <w:rsid w:val="00311E3A"/>
    <w:rsid w:val="00314210"/>
    <w:rsid w:val="003164E9"/>
    <w:rsid w:val="00320F42"/>
    <w:rsid w:val="003210AA"/>
    <w:rsid w:val="0032288E"/>
    <w:rsid w:val="00322C09"/>
    <w:rsid w:val="0032449E"/>
    <w:rsid w:val="0032580C"/>
    <w:rsid w:val="003265BC"/>
    <w:rsid w:val="0032704A"/>
    <w:rsid w:val="00333269"/>
    <w:rsid w:val="00336DC8"/>
    <w:rsid w:val="00337F13"/>
    <w:rsid w:val="00344530"/>
    <w:rsid w:val="0034527B"/>
    <w:rsid w:val="00346168"/>
    <w:rsid w:val="00346380"/>
    <w:rsid w:val="003472D7"/>
    <w:rsid w:val="00351D38"/>
    <w:rsid w:val="003551F8"/>
    <w:rsid w:val="00355279"/>
    <w:rsid w:val="00355873"/>
    <w:rsid w:val="003568D6"/>
    <w:rsid w:val="00357674"/>
    <w:rsid w:val="00360FCC"/>
    <w:rsid w:val="00363304"/>
    <w:rsid w:val="003665FF"/>
    <w:rsid w:val="003668AF"/>
    <w:rsid w:val="00367DBB"/>
    <w:rsid w:val="00370133"/>
    <w:rsid w:val="00370AFB"/>
    <w:rsid w:val="00371724"/>
    <w:rsid w:val="003748BD"/>
    <w:rsid w:val="0037496F"/>
    <w:rsid w:val="0038157A"/>
    <w:rsid w:val="003832F5"/>
    <w:rsid w:val="00386A9E"/>
    <w:rsid w:val="003919C4"/>
    <w:rsid w:val="003921F7"/>
    <w:rsid w:val="00397FC3"/>
    <w:rsid w:val="003A002F"/>
    <w:rsid w:val="003A38AB"/>
    <w:rsid w:val="003A3C06"/>
    <w:rsid w:val="003A41C8"/>
    <w:rsid w:val="003A7722"/>
    <w:rsid w:val="003A7F6D"/>
    <w:rsid w:val="003B0295"/>
    <w:rsid w:val="003B6BA6"/>
    <w:rsid w:val="003C26B2"/>
    <w:rsid w:val="003C313B"/>
    <w:rsid w:val="003C62A7"/>
    <w:rsid w:val="003C6792"/>
    <w:rsid w:val="003C6B62"/>
    <w:rsid w:val="003C7196"/>
    <w:rsid w:val="003C7F06"/>
    <w:rsid w:val="003C7FE6"/>
    <w:rsid w:val="003D1390"/>
    <w:rsid w:val="003D4DA8"/>
    <w:rsid w:val="003D540C"/>
    <w:rsid w:val="003D6AC1"/>
    <w:rsid w:val="003E074B"/>
    <w:rsid w:val="003E0FF3"/>
    <w:rsid w:val="003E29C3"/>
    <w:rsid w:val="003E317B"/>
    <w:rsid w:val="003E5C78"/>
    <w:rsid w:val="003E61F8"/>
    <w:rsid w:val="003F006F"/>
    <w:rsid w:val="003F039C"/>
    <w:rsid w:val="003F0A08"/>
    <w:rsid w:val="003F2433"/>
    <w:rsid w:val="003F3023"/>
    <w:rsid w:val="003F4994"/>
    <w:rsid w:val="003F6048"/>
    <w:rsid w:val="003F6542"/>
    <w:rsid w:val="003F73FF"/>
    <w:rsid w:val="004024F9"/>
    <w:rsid w:val="00402F3D"/>
    <w:rsid w:val="00404BA2"/>
    <w:rsid w:val="00411E71"/>
    <w:rsid w:val="00411F3E"/>
    <w:rsid w:val="0041341F"/>
    <w:rsid w:val="00421770"/>
    <w:rsid w:val="00423589"/>
    <w:rsid w:val="004244EB"/>
    <w:rsid w:val="004276F9"/>
    <w:rsid w:val="004304BC"/>
    <w:rsid w:val="0043063E"/>
    <w:rsid w:val="004313A7"/>
    <w:rsid w:val="004340A3"/>
    <w:rsid w:val="004348C4"/>
    <w:rsid w:val="0043604A"/>
    <w:rsid w:val="004369BB"/>
    <w:rsid w:val="00437655"/>
    <w:rsid w:val="00437754"/>
    <w:rsid w:val="0044478B"/>
    <w:rsid w:val="00445AB0"/>
    <w:rsid w:val="0045074C"/>
    <w:rsid w:val="00450D93"/>
    <w:rsid w:val="004511F9"/>
    <w:rsid w:val="0045183D"/>
    <w:rsid w:val="004554B6"/>
    <w:rsid w:val="0045744C"/>
    <w:rsid w:val="00457576"/>
    <w:rsid w:val="004578CD"/>
    <w:rsid w:val="00457AFE"/>
    <w:rsid w:val="00462487"/>
    <w:rsid w:val="004631E1"/>
    <w:rsid w:val="0046344D"/>
    <w:rsid w:val="00463A81"/>
    <w:rsid w:val="00464FC6"/>
    <w:rsid w:val="00465F8E"/>
    <w:rsid w:val="0046620A"/>
    <w:rsid w:val="0046755B"/>
    <w:rsid w:val="00470792"/>
    <w:rsid w:val="00471629"/>
    <w:rsid w:val="00471B73"/>
    <w:rsid w:val="00472211"/>
    <w:rsid w:val="00472FA6"/>
    <w:rsid w:val="004806F7"/>
    <w:rsid w:val="00484FB8"/>
    <w:rsid w:val="00485DE9"/>
    <w:rsid w:val="00485FAF"/>
    <w:rsid w:val="0048785A"/>
    <w:rsid w:val="00487E94"/>
    <w:rsid w:val="00490F84"/>
    <w:rsid w:val="0049317F"/>
    <w:rsid w:val="004931F6"/>
    <w:rsid w:val="00497451"/>
    <w:rsid w:val="004A0BAF"/>
    <w:rsid w:val="004A4981"/>
    <w:rsid w:val="004A5DB1"/>
    <w:rsid w:val="004A7018"/>
    <w:rsid w:val="004A767C"/>
    <w:rsid w:val="004B1552"/>
    <w:rsid w:val="004B2488"/>
    <w:rsid w:val="004B4269"/>
    <w:rsid w:val="004B7946"/>
    <w:rsid w:val="004C1D7D"/>
    <w:rsid w:val="004C32B8"/>
    <w:rsid w:val="004C4183"/>
    <w:rsid w:val="004C55E9"/>
    <w:rsid w:val="004C5675"/>
    <w:rsid w:val="004D01EC"/>
    <w:rsid w:val="004D0D43"/>
    <w:rsid w:val="004D29FF"/>
    <w:rsid w:val="004D6A0C"/>
    <w:rsid w:val="004D785B"/>
    <w:rsid w:val="004E36DE"/>
    <w:rsid w:val="004E4CFF"/>
    <w:rsid w:val="004F5B37"/>
    <w:rsid w:val="00501571"/>
    <w:rsid w:val="00501F3B"/>
    <w:rsid w:val="00502A9F"/>
    <w:rsid w:val="005045BC"/>
    <w:rsid w:val="00504DBC"/>
    <w:rsid w:val="00505E6A"/>
    <w:rsid w:val="00510B4E"/>
    <w:rsid w:val="00513666"/>
    <w:rsid w:val="00514678"/>
    <w:rsid w:val="005151AA"/>
    <w:rsid w:val="00515877"/>
    <w:rsid w:val="00516B4D"/>
    <w:rsid w:val="00516E35"/>
    <w:rsid w:val="005177E6"/>
    <w:rsid w:val="005211F9"/>
    <w:rsid w:val="00522110"/>
    <w:rsid w:val="005225E5"/>
    <w:rsid w:val="00522F73"/>
    <w:rsid w:val="00523485"/>
    <w:rsid w:val="00523F9B"/>
    <w:rsid w:val="00526273"/>
    <w:rsid w:val="00526FBB"/>
    <w:rsid w:val="0052750B"/>
    <w:rsid w:val="00527A8A"/>
    <w:rsid w:val="00527EE2"/>
    <w:rsid w:val="00530556"/>
    <w:rsid w:val="00530E1F"/>
    <w:rsid w:val="005310B8"/>
    <w:rsid w:val="005311E9"/>
    <w:rsid w:val="005316A4"/>
    <w:rsid w:val="00531F9B"/>
    <w:rsid w:val="005461CD"/>
    <w:rsid w:val="00546897"/>
    <w:rsid w:val="0055376A"/>
    <w:rsid w:val="0055450B"/>
    <w:rsid w:val="005558DD"/>
    <w:rsid w:val="00563BD2"/>
    <w:rsid w:val="005640B8"/>
    <w:rsid w:val="0056479D"/>
    <w:rsid w:val="0056550B"/>
    <w:rsid w:val="00565DD6"/>
    <w:rsid w:val="0056725E"/>
    <w:rsid w:val="00567373"/>
    <w:rsid w:val="005677A9"/>
    <w:rsid w:val="00571D61"/>
    <w:rsid w:val="00574A58"/>
    <w:rsid w:val="00575B2F"/>
    <w:rsid w:val="00576752"/>
    <w:rsid w:val="0057758F"/>
    <w:rsid w:val="00577718"/>
    <w:rsid w:val="00577AC6"/>
    <w:rsid w:val="0058094E"/>
    <w:rsid w:val="00583193"/>
    <w:rsid w:val="005834A1"/>
    <w:rsid w:val="0058461B"/>
    <w:rsid w:val="0058465B"/>
    <w:rsid w:val="00584EDF"/>
    <w:rsid w:val="00584EEC"/>
    <w:rsid w:val="00587BFB"/>
    <w:rsid w:val="00587C86"/>
    <w:rsid w:val="0059095B"/>
    <w:rsid w:val="00590B09"/>
    <w:rsid w:val="00590F91"/>
    <w:rsid w:val="00591281"/>
    <w:rsid w:val="005912DC"/>
    <w:rsid w:val="00591A0C"/>
    <w:rsid w:val="00592E65"/>
    <w:rsid w:val="005934CF"/>
    <w:rsid w:val="005942BC"/>
    <w:rsid w:val="00597FFD"/>
    <w:rsid w:val="005A0729"/>
    <w:rsid w:val="005A0A44"/>
    <w:rsid w:val="005A0CC4"/>
    <w:rsid w:val="005A27E4"/>
    <w:rsid w:val="005A53C7"/>
    <w:rsid w:val="005B12D4"/>
    <w:rsid w:val="005B16EA"/>
    <w:rsid w:val="005B1BE0"/>
    <w:rsid w:val="005B4CA4"/>
    <w:rsid w:val="005C1AB8"/>
    <w:rsid w:val="005C4143"/>
    <w:rsid w:val="005C5355"/>
    <w:rsid w:val="005C54EE"/>
    <w:rsid w:val="005C7488"/>
    <w:rsid w:val="005D1D45"/>
    <w:rsid w:val="005D2F11"/>
    <w:rsid w:val="005D3031"/>
    <w:rsid w:val="005D4B69"/>
    <w:rsid w:val="005E068F"/>
    <w:rsid w:val="005E0752"/>
    <w:rsid w:val="005E0FF0"/>
    <w:rsid w:val="005E1738"/>
    <w:rsid w:val="005E31D3"/>
    <w:rsid w:val="005F0ED8"/>
    <w:rsid w:val="005F1216"/>
    <w:rsid w:val="005F2BDF"/>
    <w:rsid w:val="005F3240"/>
    <w:rsid w:val="005F4F62"/>
    <w:rsid w:val="006008F5"/>
    <w:rsid w:val="00600D0C"/>
    <w:rsid w:val="006028CB"/>
    <w:rsid w:val="006037C1"/>
    <w:rsid w:val="00603EDC"/>
    <w:rsid w:val="00604798"/>
    <w:rsid w:val="006059BD"/>
    <w:rsid w:val="0060608E"/>
    <w:rsid w:val="0060703C"/>
    <w:rsid w:val="00607625"/>
    <w:rsid w:val="00610A4D"/>
    <w:rsid w:val="00610AA6"/>
    <w:rsid w:val="00610F57"/>
    <w:rsid w:val="0061138E"/>
    <w:rsid w:val="00612BA5"/>
    <w:rsid w:val="00612D6E"/>
    <w:rsid w:val="00613ADD"/>
    <w:rsid w:val="00613F85"/>
    <w:rsid w:val="00615321"/>
    <w:rsid w:val="0061590A"/>
    <w:rsid w:val="00617331"/>
    <w:rsid w:val="00621EAD"/>
    <w:rsid w:val="0062685E"/>
    <w:rsid w:val="006308AC"/>
    <w:rsid w:val="00631A04"/>
    <w:rsid w:val="006321E6"/>
    <w:rsid w:val="006342A4"/>
    <w:rsid w:val="00637884"/>
    <w:rsid w:val="0064120E"/>
    <w:rsid w:val="006419D2"/>
    <w:rsid w:val="00643FED"/>
    <w:rsid w:val="00646D77"/>
    <w:rsid w:val="00647A19"/>
    <w:rsid w:val="00651A51"/>
    <w:rsid w:val="00651E61"/>
    <w:rsid w:val="00655425"/>
    <w:rsid w:val="00655874"/>
    <w:rsid w:val="006572F7"/>
    <w:rsid w:val="00657A40"/>
    <w:rsid w:val="00661406"/>
    <w:rsid w:val="00662266"/>
    <w:rsid w:val="0066339B"/>
    <w:rsid w:val="00670E93"/>
    <w:rsid w:val="00672983"/>
    <w:rsid w:val="00672DFD"/>
    <w:rsid w:val="00674768"/>
    <w:rsid w:val="00677EC3"/>
    <w:rsid w:val="00680360"/>
    <w:rsid w:val="00681828"/>
    <w:rsid w:val="006820AD"/>
    <w:rsid w:val="00685496"/>
    <w:rsid w:val="00693E03"/>
    <w:rsid w:val="00694625"/>
    <w:rsid w:val="00694A0C"/>
    <w:rsid w:val="00697A30"/>
    <w:rsid w:val="006A12F1"/>
    <w:rsid w:val="006A2B1A"/>
    <w:rsid w:val="006A3ED7"/>
    <w:rsid w:val="006A4859"/>
    <w:rsid w:val="006A7E18"/>
    <w:rsid w:val="006B0969"/>
    <w:rsid w:val="006B1869"/>
    <w:rsid w:val="006B1F15"/>
    <w:rsid w:val="006B2D7F"/>
    <w:rsid w:val="006B715C"/>
    <w:rsid w:val="006C022D"/>
    <w:rsid w:val="006C100B"/>
    <w:rsid w:val="006C61F1"/>
    <w:rsid w:val="006C6475"/>
    <w:rsid w:val="006D08C2"/>
    <w:rsid w:val="006D2482"/>
    <w:rsid w:val="006D252D"/>
    <w:rsid w:val="006D2E4B"/>
    <w:rsid w:val="006D580D"/>
    <w:rsid w:val="006D6034"/>
    <w:rsid w:val="006E19A2"/>
    <w:rsid w:val="006E1F1D"/>
    <w:rsid w:val="006E544D"/>
    <w:rsid w:val="006E7AF2"/>
    <w:rsid w:val="006F03C2"/>
    <w:rsid w:val="006F1015"/>
    <w:rsid w:val="006F61B3"/>
    <w:rsid w:val="006F7DB4"/>
    <w:rsid w:val="007016C3"/>
    <w:rsid w:val="007043FC"/>
    <w:rsid w:val="007051CE"/>
    <w:rsid w:val="0070619B"/>
    <w:rsid w:val="0071107B"/>
    <w:rsid w:val="007142F8"/>
    <w:rsid w:val="00716D4A"/>
    <w:rsid w:val="00716FEA"/>
    <w:rsid w:val="00717C65"/>
    <w:rsid w:val="0072622C"/>
    <w:rsid w:val="00726A70"/>
    <w:rsid w:val="00726B1C"/>
    <w:rsid w:val="00727275"/>
    <w:rsid w:val="007326B5"/>
    <w:rsid w:val="007355E9"/>
    <w:rsid w:val="00736B3D"/>
    <w:rsid w:val="007370BC"/>
    <w:rsid w:val="0074090D"/>
    <w:rsid w:val="007410AA"/>
    <w:rsid w:val="00743BB2"/>
    <w:rsid w:val="00743EF0"/>
    <w:rsid w:val="00744ECB"/>
    <w:rsid w:val="00756F6E"/>
    <w:rsid w:val="00757BAC"/>
    <w:rsid w:val="00757DA0"/>
    <w:rsid w:val="00761276"/>
    <w:rsid w:val="00761BA0"/>
    <w:rsid w:val="0076481B"/>
    <w:rsid w:val="00767D60"/>
    <w:rsid w:val="00773097"/>
    <w:rsid w:val="00776661"/>
    <w:rsid w:val="00777DBA"/>
    <w:rsid w:val="00781B31"/>
    <w:rsid w:val="007820EC"/>
    <w:rsid w:val="00782C6C"/>
    <w:rsid w:val="00783908"/>
    <w:rsid w:val="00785BCE"/>
    <w:rsid w:val="0078657D"/>
    <w:rsid w:val="00787621"/>
    <w:rsid w:val="00787689"/>
    <w:rsid w:val="00787F2C"/>
    <w:rsid w:val="00791160"/>
    <w:rsid w:val="0079151B"/>
    <w:rsid w:val="00791B53"/>
    <w:rsid w:val="00792142"/>
    <w:rsid w:val="00792F79"/>
    <w:rsid w:val="007949CD"/>
    <w:rsid w:val="00794C60"/>
    <w:rsid w:val="007A0FF0"/>
    <w:rsid w:val="007A1A74"/>
    <w:rsid w:val="007A1AE9"/>
    <w:rsid w:val="007A2323"/>
    <w:rsid w:val="007A2FCB"/>
    <w:rsid w:val="007A6297"/>
    <w:rsid w:val="007B0E6D"/>
    <w:rsid w:val="007B11EB"/>
    <w:rsid w:val="007B22AC"/>
    <w:rsid w:val="007B3408"/>
    <w:rsid w:val="007B64F6"/>
    <w:rsid w:val="007B65EC"/>
    <w:rsid w:val="007B69DA"/>
    <w:rsid w:val="007B76C4"/>
    <w:rsid w:val="007B772A"/>
    <w:rsid w:val="007C18AB"/>
    <w:rsid w:val="007C2F85"/>
    <w:rsid w:val="007C42B5"/>
    <w:rsid w:val="007D34C2"/>
    <w:rsid w:val="007E09C8"/>
    <w:rsid w:val="007E40FB"/>
    <w:rsid w:val="007E7391"/>
    <w:rsid w:val="007F0131"/>
    <w:rsid w:val="007F2B3B"/>
    <w:rsid w:val="007F4798"/>
    <w:rsid w:val="007F703F"/>
    <w:rsid w:val="00805747"/>
    <w:rsid w:val="00806FE4"/>
    <w:rsid w:val="00807279"/>
    <w:rsid w:val="0081051C"/>
    <w:rsid w:val="00812961"/>
    <w:rsid w:val="00813F2D"/>
    <w:rsid w:val="008158AC"/>
    <w:rsid w:val="00816063"/>
    <w:rsid w:val="00816238"/>
    <w:rsid w:val="00816A04"/>
    <w:rsid w:val="00820BE9"/>
    <w:rsid w:val="00821BCF"/>
    <w:rsid w:val="00824ABE"/>
    <w:rsid w:val="008259AB"/>
    <w:rsid w:val="00826D34"/>
    <w:rsid w:val="00827291"/>
    <w:rsid w:val="00827A5D"/>
    <w:rsid w:val="00827E3A"/>
    <w:rsid w:val="00830656"/>
    <w:rsid w:val="008306A5"/>
    <w:rsid w:val="0083115B"/>
    <w:rsid w:val="008311AA"/>
    <w:rsid w:val="0083138E"/>
    <w:rsid w:val="00833B54"/>
    <w:rsid w:val="00833B6D"/>
    <w:rsid w:val="0083476C"/>
    <w:rsid w:val="00835FF0"/>
    <w:rsid w:val="008362C6"/>
    <w:rsid w:val="00840550"/>
    <w:rsid w:val="00840B03"/>
    <w:rsid w:val="00840C47"/>
    <w:rsid w:val="008412F6"/>
    <w:rsid w:val="00841508"/>
    <w:rsid w:val="0084276A"/>
    <w:rsid w:val="00842B4B"/>
    <w:rsid w:val="00843EB8"/>
    <w:rsid w:val="00844D35"/>
    <w:rsid w:val="008470A9"/>
    <w:rsid w:val="00847178"/>
    <w:rsid w:val="008474EA"/>
    <w:rsid w:val="00847C03"/>
    <w:rsid w:val="00852568"/>
    <w:rsid w:val="008540C0"/>
    <w:rsid w:val="008540D2"/>
    <w:rsid w:val="008555AB"/>
    <w:rsid w:val="00857B4F"/>
    <w:rsid w:val="00857BF9"/>
    <w:rsid w:val="00857DA8"/>
    <w:rsid w:val="00865904"/>
    <w:rsid w:val="008665A5"/>
    <w:rsid w:val="00866CFC"/>
    <w:rsid w:val="00870885"/>
    <w:rsid w:val="00871C21"/>
    <w:rsid w:val="00872A6E"/>
    <w:rsid w:val="0087661F"/>
    <w:rsid w:val="008766FC"/>
    <w:rsid w:val="0087692D"/>
    <w:rsid w:val="00881EF5"/>
    <w:rsid w:val="008837D2"/>
    <w:rsid w:val="00884232"/>
    <w:rsid w:val="0088457D"/>
    <w:rsid w:val="00884BEB"/>
    <w:rsid w:val="0088568A"/>
    <w:rsid w:val="00885885"/>
    <w:rsid w:val="0089155C"/>
    <w:rsid w:val="008A0C3A"/>
    <w:rsid w:val="008A50DD"/>
    <w:rsid w:val="008A6480"/>
    <w:rsid w:val="008A69E6"/>
    <w:rsid w:val="008B50F2"/>
    <w:rsid w:val="008B75B1"/>
    <w:rsid w:val="008C08AE"/>
    <w:rsid w:val="008C0CC8"/>
    <w:rsid w:val="008C1CA7"/>
    <w:rsid w:val="008D2607"/>
    <w:rsid w:val="008D40FE"/>
    <w:rsid w:val="008D4771"/>
    <w:rsid w:val="008D5A18"/>
    <w:rsid w:val="008D5A85"/>
    <w:rsid w:val="008D6DC0"/>
    <w:rsid w:val="008E0332"/>
    <w:rsid w:val="008E0B46"/>
    <w:rsid w:val="008E3161"/>
    <w:rsid w:val="008E5585"/>
    <w:rsid w:val="008F06B4"/>
    <w:rsid w:val="008F2FEF"/>
    <w:rsid w:val="008F35ED"/>
    <w:rsid w:val="008F45D2"/>
    <w:rsid w:val="008F5832"/>
    <w:rsid w:val="008F5FC3"/>
    <w:rsid w:val="008F684D"/>
    <w:rsid w:val="008F7467"/>
    <w:rsid w:val="00902862"/>
    <w:rsid w:val="00903297"/>
    <w:rsid w:val="009035A5"/>
    <w:rsid w:val="00906B3D"/>
    <w:rsid w:val="0090781E"/>
    <w:rsid w:val="0091029C"/>
    <w:rsid w:val="00912CF3"/>
    <w:rsid w:val="009133A6"/>
    <w:rsid w:val="00913E7D"/>
    <w:rsid w:val="00914458"/>
    <w:rsid w:val="00914B9B"/>
    <w:rsid w:val="009164BE"/>
    <w:rsid w:val="009201BB"/>
    <w:rsid w:val="00922F03"/>
    <w:rsid w:val="009248F4"/>
    <w:rsid w:val="00924E54"/>
    <w:rsid w:val="00926AD9"/>
    <w:rsid w:val="00927356"/>
    <w:rsid w:val="00927EFB"/>
    <w:rsid w:val="00930017"/>
    <w:rsid w:val="00931693"/>
    <w:rsid w:val="0093209E"/>
    <w:rsid w:val="0093547C"/>
    <w:rsid w:val="009378D3"/>
    <w:rsid w:val="00937FEA"/>
    <w:rsid w:val="009417D4"/>
    <w:rsid w:val="00941B41"/>
    <w:rsid w:val="00942732"/>
    <w:rsid w:val="00943419"/>
    <w:rsid w:val="00945E08"/>
    <w:rsid w:val="0094629A"/>
    <w:rsid w:val="00947641"/>
    <w:rsid w:val="009542E9"/>
    <w:rsid w:val="009550BC"/>
    <w:rsid w:val="00956EC7"/>
    <w:rsid w:val="0096081C"/>
    <w:rsid w:val="00963159"/>
    <w:rsid w:val="00964853"/>
    <w:rsid w:val="00965C87"/>
    <w:rsid w:val="009662D8"/>
    <w:rsid w:val="00966A6B"/>
    <w:rsid w:val="00966EDA"/>
    <w:rsid w:val="00967691"/>
    <w:rsid w:val="00971F3F"/>
    <w:rsid w:val="009726CB"/>
    <w:rsid w:val="00973283"/>
    <w:rsid w:val="00974C5B"/>
    <w:rsid w:val="009777F3"/>
    <w:rsid w:val="00977EC1"/>
    <w:rsid w:val="00981D4C"/>
    <w:rsid w:val="00992325"/>
    <w:rsid w:val="00992B51"/>
    <w:rsid w:val="00992E68"/>
    <w:rsid w:val="00993C87"/>
    <w:rsid w:val="009A0CB5"/>
    <w:rsid w:val="009B23E9"/>
    <w:rsid w:val="009B3864"/>
    <w:rsid w:val="009B46FA"/>
    <w:rsid w:val="009B5559"/>
    <w:rsid w:val="009B6B12"/>
    <w:rsid w:val="009B6C9D"/>
    <w:rsid w:val="009B7EAE"/>
    <w:rsid w:val="009C26BB"/>
    <w:rsid w:val="009C2E63"/>
    <w:rsid w:val="009C4194"/>
    <w:rsid w:val="009C7548"/>
    <w:rsid w:val="009D0F4C"/>
    <w:rsid w:val="009D1092"/>
    <w:rsid w:val="009D11DE"/>
    <w:rsid w:val="009D1528"/>
    <w:rsid w:val="009D1978"/>
    <w:rsid w:val="009D1EB5"/>
    <w:rsid w:val="009D4670"/>
    <w:rsid w:val="009D4C5E"/>
    <w:rsid w:val="009D76AB"/>
    <w:rsid w:val="009E02DF"/>
    <w:rsid w:val="009E175A"/>
    <w:rsid w:val="009E45C6"/>
    <w:rsid w:val="009E5360"/>
    <w:rsid w:val="009E5AFF"/>
    <w:rsid w:val="009E701C"/>
    <w:rsid w:val="009E709B"/>
    <w:rsid w:val="009F0715"/>
    <w:rsid w:val="009F10AC"/>
    <w:rsid w:val="009F1283"/>
    <w:rsid w:val="009F1FC3"/>
    <w:rsid w:val="009F1FE5"/>
    <w:rsid w:val="009F2018"/>
    <w:rsid w:val="009F2B88"/>
    <w:rsid w:val="009F38D3"/>
    <w:rsid w:val="009F7404"/>
    <w:rsid w:val="009F79FC"/>
    <w:rsid w:val="009F7FE3"/>
    <w:rsid w:val="00A00958"/>
    <w:rsid w:val="00A00F2F"/>
    <w:rsid w:val="00A017C5"/>
    <w:rsid w:val="00A01E6E"/>
    <w:rsid w:val="00A024D2"/>
    <w:rsid w:val="00A05775"/>
    <w:rsid w:val="00A13B8B"/>
    <w:rsid w:val="00A1408D"/>
    <w:rsid w:val="00A14917"/>
    <w:rsid w:val="00A14C04"/>
    <w:rsid w:val="00A14D7A"/>
    <w:rsid w:val="00A155BB"/>
    <w:rsid w:val="00A17103"/>
    <w:rsid w:val="00A2202E"/>
    <w:rsid w:val="00A224E8"/>
    <w:rsid w:val="00A22875"/>
    <w:rsid w:val="00A24E67"/>
    <w:rsid w:val="00A260A4"/>
    <w:rsid w:val="00A30A80"/>
    <w:rsid w:val="00A33FCC"/>
    <w:rsid w:val="00A344B5"/>
    <w:rsid w:val="00A3473C"/>
    <w:rsid w:val="00A347C9"/>
    <w:rsid w:val="00A34AA5"/>
    <w:rsid w:val="00A3649C"/>
    <w:rsid w:val="00A40152"/>
    <w:rsid w:val="00A402D5"/>
    <w:rsid w:val="00A46074"/>
    <w:rsid w:val="00A46342"/>
    <w:rsid w:val="00A46394"/>
    <w:rsid w:val="00A47CD4"/>
    <w:rsid w:val="00A60509"/>
    <w:rsid w:val="00A653E9"/>
    <w:rsid w:val="00A65EF6"/>
    <w:rsid w:val="00A66783"/>
    <w:rsid w:val="00A702A8"/>
    <w:rsid w:val="00A705C7"/>
    <w:rsid w:val="00A707FB"/>
    <w:rsid w:val="00A75118"/>
    <w:rsid w:val="00A76762"/>
    <w:rsid w:val="00A8164E"/>
    <w:rsid w:val="00A82F97"/>
    <w:rsid w:val="00A87F96"/>
    <w:rsid w:val="00A90A04"/>
    <w:rsid w:val="00A90B98"/>
    <w:rsid w:val="00A91205"/>
    <w:rsid w:val="00A96079"/>
    <w:rsid w:val="00A97A65"/>
    <w:rsid w:val="00A97CB0"/>
    <w:rsid w:val="00AA7694"/>
    <w:rsid w:val="00AB106F"/>
    <w:rsid w:val="00AB125C"/>
    <w:rsid w:val="00AB2356"/>
    <w:rsid w:val="00AB32BD"/>
    <w:rsid w:val="00AB43FC"/>
    <w:rsid w:val="00AB44A4"/>
    <w:rsid w:val="00AB5250"/>
    <w:rsid w:val="00AB5885"/>
    <w:rsid w:val="00AB7649"/>
    <w:rsid w:val="00AC5A89"/>
    <w:rsid w:val="00AC5EFF"/>
    <w:rsid w:val="00AC66EE"/>
    <w:rsid w:val="00AC6999"/>
    <w:rsid w:val="00AC7399"/>
    <w:rsid w:val="00AC7F9F"/>
    <w:rsid w:val="00AD1834"/>
    <w:rsid w:val="00AD1E31"/>
    <w:rsid w:val="00AD695D"/>
    <w:rsid w:val="00AE10B4"/>
    <w:rsid w:val="00AE17A3"/>
    <w:rsid w:val="00AE217F"/>
    <w:rsid w:val="00AE2A02"/>
    <w:rsid w:val="00AE3006"/>
    <w:rsid w:val="00AE5AC7"/>
    <w:rsid w:val="00AE5CDE"/>
    <w:rsid w:val="00AE6B2D"/>
    <w:rsid w:val="00AE72C9"/>
    <w:rsid w:val="00AE790C"/>
    <w:rsid w:val="00AF0112"/>
    <w:rsid w:val="00AF0A44"/>
    <w:rsid w:val="00B02E6A"/>
    <w:rsid w:val="00B066A9"/>
    <w:rsid w:val="00B11F51"/>
    <w:rsid w:val="00B12D40"/>
    <w:rsid w:val="00B13F8B"/>
    <w:rsid w:val="00B15148"/>
    <w:rsid w:val="00B15691"/>
    <w:rsid w:val="00B2008B"/>
    <w:rsid w:val="00B21196"/>
    <w:rsid w:val="00B21591"/>
    <w:rsid w:val="00B216CD"/>
    <w:rsid w:val="00B21914"/>
    <w:rsid w:val="00B21C51"/>
    <w:rsid w:val="00B229D6"/>
    <w:rsid w:val="00B24923"/>
    <w:rsid w:val="00B2581A"/>
    <w:rsid w:val="00B25C9A"/>
    <w:rsid w:val="00B30088"/>
    <w:rsid w:val="00B3085E"/>
    <w:rsid w:val="00B30912"/>
    <w:rsid w:val="00B33313"/>
    <w:rsid w:val="00B334EC"/>
    <w:rsid w:val="00B35268"/>
    <w:rsid w:val="00B35C01"/>
    <w:rsid w:val="00B40295"/>
    <w:rsid w:val="00B423FD"/>
    <w:rsid w:val="00B431FD"/>
    <w:rsid w:val="00B50606"/>
    <w:rsid w:val="00B516F4"/>
    <w:rsid w:val="00B52D7B"/>
    <w:rsid w:val="00B55135"/>
    <w:rsid w:val="00B55B0E"/>
    <w:rsid w:val="00B6033E"/>
    <w:rsid w:val="00B67165"/>
    <w:rsid w:val="00B67CFC"/>
    <w:rsid w:val="00B7169F"/>
    <w:rsid w:val="00B72B89"/>
    <w:rsid w:val="00B73B8D"/>
    <w:rsid w:val="00B7529E"/>
    <w:rsid w:val="00B76A73"/>
    <w:rsid w:val="00B76BEE"/>
    <w:rsid w:val="00B77DB5"/>
    <w:rsid w:val="00B77FAC"/>
    <w:rsid w:val="00B80D03"/>
    <w:rsid w:val="00B82569"/>
    <w:rsid w:val="00B832F9"/>
    <w:rsid w:val="00B83E4B"/>
    <w:rsid w:val="00B83E8D"/>
    <w:rsid w:val="00B85F08"/>
    <w:rsid w:val="00B87338"/>
    <w:rsid w:val="00B902FB"/>
    <w:rsid w:val="00B9173E"/>
    <w:rsid w:val="00B92B89"/>
    <w:rsid w:val="00B95C48"/>
    <w:rsid w:val="00B974F2"/>
    <w:rsid w:val="00BA2905"/>
    <w:rsid w:val="00BA37DE"/>
    <w:rsid w:val="00BA5DFF"/>
    <w:rsid w:val="00BA628C"/>
    <w:rsid w:val="00BA6486"/>
    <w:rsid w:val="00BA648C"/>
    <w:rsid w:val="00BA7955"/>
    <w:rsid w:val="00BB1004"/>
    <w:rsid w:val="00BB343F"/>
    <w:rsid w:val="00BB44FD"/>
    <w:rsid w:val="00BB5D64"/>
    <w:rsid w:val="00BB5F24"/>
    <w:rsid w:val="00BB7C26"/>
    <w:rsid w:val="00BC00A4"/>
    <w:rsid w:val="00BC277F"/>
    <w:rsid w:val="00BC648C"/>
    <w:rsid w:val="00BC6BDF"/>
    <w:rsid w:val="00BD2587"/>
    <w:rsid w:val="00BD3318"/>
    <w:rsid w:val="00BE0D94"/>
    <w:rsid w:val="00BE168C"/>
    <w:rsid w:val="00BE19DC"/>
    <w:rsid w:val="00BE240C"/>
    <w:rsid w:val="00BE7CBE"/>
    <w:rsid w:val="00BF17BA"/>
    <w:rsid w:val="00BF6EB5"/>
    <w:rsid w:val="00BF77EC"/>
    <w:rsid w:val="00BF793A"/>
    <w:rsid w:val="00C0248D"/>
    <w:rsid w:val="00C036CA"/>
    <w:rsid w:val="00C04C1E"/>
    <w:rsid w:val="00C05099"/>
    <w:rsid w:val="00C0700C"/>
    <w:rsid w:val="00C07277"/>
    <w:rsid w:val="00C11122"/>
    <w:rsid w:val="00C112A1"/>
    <w:rsid w:val="00C12C25"/>
    <w:rsid w:val="00C12DBD"/>
    <w:rsid w:val="00C13E85"/>
    <w:rsid w:val="00C14497"/>
    <w:rsid w:val="00C166CB"/>
    <w:rsid w:val="00C20324"/>
    <w:rsid w:val="00C20651"/>
    <w:rsid w:val="00C22014"/>
    <w:rsid w:val="00C242AF"/>
    <w:rsid w:val="00C250B7"/>
    <w:rsid w:val="00C26F04"/>
    <w:rsid w:val="00C27E99"/>
    <w:rsid w:val="00C36CBA"/>
    <w:rsid w:val="00C44FC4"/>
    <w:rsid w:val="00C45586"/>
    <w:rsid w:val="00C505EF"/>
    <w:rsid w:val="00C540CC"/>
    <w:rsid w:val="00C5478D"/>
    <w:rsid w:val="00C54B5B"/>
    <w:rsid w:val="00C55289"/>
    <w:rsid w:val="00C5539C"/>
    <w:rsid w:val="00C55D7F"/>
    <w:rsid w:val="00C55FD6"/>
    <w:rsid w:val="00C57619"/>
    <w:rsid w:val="00C64BCB"/>
    <w:rsid w:val="00C65255"/>
    <w:rsid w:val="00C65B42"/>
    <w:rsid w:val="00C65BAA"/>
    <w:rsid w:val="00C665CA"/>
    <w:rsid w:val="00C67249"/>
    <w:rsid w:val="00C7152A"/>
    <w:rsid w:val="00C72A25"/>
    <w:rsid w:val="00C73533"/>
    <w:rsid w:val="00C751B7"/>
    <w:rsid w:val="00C77544"/>
    <w:rsid w:val="00C80B6A"/>
    <w:rsid w:val="00C80C6B"/>
    <w:rsid w:val="00C80C95"/>
    <w:rsid w:val="00C8117C"/>
    <w:rsid w:val="00C811B6"/>
    <w:rsid w:val="00C82779"/>
    <w:rsid w:val="00C83B48"/>
    <w:rsid w:val="00C85E48"/>
    <w:rsid w:val="00C914AA"/>
    <w:rsid w:val="00C91C4C"/>
    <w:rsid w:val="00C922A0"/>
    <w:rsid w:val="00C93CF9"/>
    <w:rsid w:val="00C951EF"/>
    <w:rsid w:val="00C9763D"/>
    <w:rsid w:val="00C97ECD"/>
    <w:rsid w:val="00CA1F05"/>
    <w:rsid w:val="00CA43E0"/>
    <w:rsid w:val="00CA62F3"/>
    <w:rsid w:val="00CA6CC4"/>
    <w:rsid w:val="00CB423D"/>
    <w:rsid w:val="00CB49D1"/>
    <w:rsid w:val="00CC04B6"/>
    <w:rsid w:val="00CC1F3F"/>
    <w:rsid w:val="00CC29AE"/>
    <w:rsid w:val="00CC3F00"/>
    <w:rsid w:val="00CC4246"/>
    <w:rsid w:val="00CD0D6B"/>
    <w:rsid w:val="00CD2A37"/>
    <w:rsid w:val="00CD55A2"/>
    <w:rsid w:val="00CD728E"/>
    <w:rsid w:val="00CD7A5C"/>
    <w:rsid w:val="00CD7DC4"/>
    <w:rsid w:val="00CE60E5"/>
    <w:rsid w:val="00CE709D"/>
    <w:rsid w:val="00CF013E"/>
    <w:rsid w:val="00CF1701"/>
    <w:rsid w:val="00CF2F75"/>
    <w:rsid w:val="00CF3244"/>
    <w:rsid w:val="00CF34F3"/>
    <w:rsid w:val="00CF514C"/>
    <w:rsid w:val="00CF5233"/>
    <w:rsid w:val="00CF5FD5"/>
    <w:rsid w:val="00CF72B8"/>
    <w:rsid w:val="00CF7D9F"/>
    <w:rsid w:val="00D01221"/>
    <w:rsid w:val="00D013E3"/>
    <w:rsid w:val="00D024F3"/>
    <w:rsid w:val="00D03AC3"/>
    <w:rsid w:val="00D047AF"/>
    <w:rsid w:val="00D0578E"/>
    <w:rsid w:val="00D05C61"/>
    <w:rsid w:val="00D069C0"/>
    <w:rsid w:val="00D1130B"/>
    <w:rsid w:val="00D13B9E"/>
    <w:rsid w:val="00D15960"/>
    <w:rsid w:val="00D1795F"/>
    <w:rsid w:val="00D20328"/>
    <w:rsid w:val="00D20DF1"/>
    <w:rsid w:val="00D22579"/>
    <w:rsid w:val="00D22D00"/>
    <w:rsid w:val="00D24209"/>
    <w:rsid w:val="00D2551A"/>
    <w:rsid w:val="00D25CF1"/>
    <w:rsid w:val="00D2618A"/>
    <w:rsid w:val="00D30DBC"/>
    <w:rsid w:val="00D32B10"/>
    <w:rsid w:val="00D32D44"/>
    <w:rsid w:val="00D34872"/>
    <w:rsid w:val="00D3522E"/>
    <w:rsid w:val="00D37C55"/>
    <w:rsid w:val="00D40033"/>
    <w:rsid w:val="00D422A1"/>
    <w:rsid w:val="00D4254C"/>
    <w:rsid w:val="00D44F5D"/>
    <w:rsid w:val="00D51B7A"/>
    <w:rsid w:val="00D53576"/>
    <w:rsid w:val="00D54663"/>
    <w:rsid w:val="00D54CC1"/>
    <w:rsid w:val="00D54FE9"/>
    <w:rsid w:val="00D56CF9"/>
    <w:rsid w:val="00D57243"/>
    <w:rsid w:val="00D57704"/>
    <w:rsid w:val="00D60168"/>
    <w:rsid w:val="00D63062"/>
    <w:rsid w:val="00D63AF1"/>
    <w:rsid w:val="00D65CFF"/>
    <w:rsid w:val="00D675D9"/>
    <w:rsid w:val="00D67AFF"/>
    <w:rsid w:val="00D67B57"/>
    <w:rsid w:val="00D70596"/>
    <w:rsid w:val="00D72014"/>
    <w:rsid w:val="00D7678F"/>
    <w:rsid w:val="00D76F1D"/>
    <w:rsid w:val="00D84010"/>
    <w:rsid w:val="00D840CF"/>
    <w:rsid w:val="00D86449"/>
    <w:rsid w:val="00D873E4"/>
    <w:rsid w:val="00D90019"/>
    <w:rsid w:val="00D94311"/>
    <w:rsid w:val="00D94C01"/>
    <w:rsid w:val="00D96320"/>
    <w:rsid w:val="00DA12BE"/>
    <w:rsid w:val="00DA206D"/>
    <w:rsid w:val="00DA29F5"/>
    <w:rsid w:val="00DA31A7"/>
    <w:rsid w:val="00DA59EA"/>
    <w:rsid w:val="00DA5D66"/>
    <w:rsid w:val="00DA72A0"/>
    <w:rsid w:val="00DB11EA"/>
    <w:rsid w:val="00DB3AD7"/>
    <w:rsid w:val="00DB49A6"/>
    <w:rsid w:val="00DC341C"/>
    <w:rsid w:val="00DC4473"/>
    <w:rsid w:val="00DC59D7"/>
    <w:rsid w:val="00DD04E5"/>
    <w:rsid w:val="00DD1A15"/>
    <w:rsid w:val="00DD2441"/>
    <w:rsid w:val="00DD414F"/>
    <w:rsid w:val="00DD4FDB"/>
    <w:rsid w:val="00DD6078"/>
    <w:rsid w:val="00DD62BE"/>
    <w:rsid w:val="00DE097F"/>
    <w:rsid w:val="00DE1C28"/>
    <w:rsid w:val="00DE31A9"/>
    <w:rsid w:val="00DE343E"/>
    <w:rsid w:val="00DF08AD"/>
    <w:rsid w:val="00DF10DF"/>
    <w:rsid w:val="00DF400E"/>
    <w:rsid w:val="00DF551B"/>
    <w:rsid w:val="00E0391C"/>
    <w:rsid w:val="00E0466F"/>
    <w:rsid w:val="00E05F6B"/>
    <w:rsid w:val="00E06D96"/>
    <w:rsid w:val="00E07F9E"/>
    <w:rsid w:val="00E11AE8"/>
    <w:rsid w:val="00E12480"/>
    <w:rsid w:val="00E159D9"/>
    <w:rsid w:val="00E1753F"/>
    <w:rsid w:val="00E1761D"/>
    <w:rsid w:val="00E179FD"/>
    <w:rsid w:val="00E17C4B"/>
    <w:rsid w:val="00E21162"/>
    <w:rsid w:val="00E21949"/>
    <w:rsid w:val="00E22BCE"/>
    <w:rsid w:val="00E248DA"/>
    <w:rsid w:val="00E24AC1"/>
    <w:rsid w:val="00E27DCB"/>
    <w:rsid w:val="00E30591"/>
    <w:rsid w:val="00E32E93"/>
    <w:rsid w:val="00E355C5"/>
    <w:rsid w:val="00E37C11"/>
    <w:rsid w:val="00E40598"/>
    <w:rsid w:val="00E44543"/>
    <w:rsid w:val="00E47467"/>
    <w:rsid w:val="00E5073A"/>
    <w:rsid w:val="00E51127"/>
    <w:rsid w:val="00E51CE7"/>
    <w:rsid w:val="00E520B2"/>
    <w:rsid w:val="00E53AD7"/>
    <w:rsid w:val="00E5672A"/>
    <w:rsid w:val="00E61267"/>
    <w:rsid w:val="00E61588"/>
    <w:rsid w:val="00E6249A"/>
    <w:rsid w:val="00E70710"/>
    <w:rsid w:val="00E70AE2"/>
    <w:rsid w:val="00E71548"/>
    <w:rsid w:val="00E72A06"/>
    <w:rsid w:val="00E7519C"/>
    <w:rsid w:val="00E75BE3"/>
    <w:rsid w:val="00E7718E"/>
    <w:rsid w:val="00E777CE"/>
    <w:rsid w:val="00E779C0"/>
    <w:rsid w:val="00E77E09"/>
    <w:rsid w:val="00E8101B"/>
    <w:rsid w:val="00E8227F"/>
    <w:rsid w:val="00E8274F"/>
    <w:rsid w:val="00E83329"/>
    <w:rsid w:val="00E85025"/>
    <w:rsid w:val="00E87D3E"/>
    <w:rsid w:val="00E9135F"/>
    <w:rsid w:val="00E91D91"/>
    <w:rsid w:val="00E95306"/>
    <w:rsid w:val="00E97124"/>
    <w:rsid w:val="00EA0780"/>
    <w:rsid w:val="00EA18DE"/>
    <w:rsid w:val="00EA6508"/>
    <w:rsid w:val="00EA798C"/>
    <w:rsid w:val="00EA7BAF"/>
    <w:rsid w:val="00EB4D5A"/>
    <w:rsid w:val="00EB57E2"/>
    <w:rsid w:val="00EC0AA5"/>
    <w:rsid w:val="00EC397C"/>
    <w:rsid w:val="00EC3C0D"/>
    <w:rsid w:val="00EC44AC"/>
    <w:rsid w:val="00ED680F"/>
    <w:rsid w:val="00EE108F"/>
    <w:rsid w:val="00EE1754"/>
    <w:rsid w:val="00EE32B8"/>
    <w:rsid w:val="00EE64F6"/>
    <w:rsid w:val="00EF1712"/>
    <w:rsid w:val="00EF2176"/>
    <w:rsid w:val="00EF2B02"/>
    <w:rsid w:val="00EF3F7D"/>
    <w:rsid w:val="00EF40E5"/>
    <w:rsid w:val="00EF504C"/>
    <w:rsid w:val="00EF5C74"/>
    <w:rsid w:val="00EF69A0"/>
    <w:rsid w:val="00EF7747"/>
    <w:rsid w:val="00F024C8"/>
    <w:rsid w:val="00F027D7"/>
    <w:rsid w:val="00F03F5E"/>
    <w:rsid w:val="00F05BEF"/>
    <w:rsid w:val="00F07321"/>
    <w:rsid w:val="00F10CC0"/>
    <w:rsid w:val="00F111D0"/>
    <w:rsid w:val="00F1156F"/>
    <w:rsid w:val="00F11771"/>
    <w:rsid w:val="00F119AE"/>
    <w:rsid w:val="00F13632"/>
    <w:rsid w:val="00F13DFD"/>
    <w:rsid w:val="00F14240"/>
    <w:rsid w:val="00F1545E"/>
    <w:rsid w:val="00F15503"/>
    <w:rsid w:val="00F231F3"/>
    <w:rsid w:val="00F264FC"/>
    <w:rsid w:val="00F26757"/>
    <w:rsid w:val="00F31ACD"/>
    <w:rsid w:val="00F3228A"/>
    <w:rsid w:val="00F32A9D"/>
    <w:rsid w:val="00F33054"/>
    <w:rsid w:val="00F346BC"/>
    <w:rsid w:val="00F350D5"/>
    <w:rsid w:val="00F370CB"/>
    <w:rsid w:val="00F40D03"/>
    <w:rsid w:val="00F43B30"/>
    <w:rsid w:val="00F44996"/>
    <w:rsid w:val="00F464CD"/>
    <w:rsid w:val="00F523FD"/>
    <w:rsid w:val="00F6016C"/>
    <w:rsid w:val="00F633F7"/>
    <w:rsid w:val="00F64DE5"/>
    <w:rsid w:val="00F66B6A"/>
    <w:rsid w:val="00F66F9D"/>
    <w:rsid w:val="00F67FED"/>
    <w:rsid w:val="00F70E92"/>
    <w:rsid w:val="00F711CE"/>
    <w:rsid w:val="00F742DB"/>
    <w:rsid w:val="00F81BA7"/>
    <w:rsid w:val="00F827E1"/>
    <w:rsid w:val="00F838CA"/>
    <w:rsid w:val="00F841DE"/>
    <w:rsid w:val="00F848DA"/>
    <w:rsid w:val="00F866CF"/>
    <w:rsid w:val="00F87F26"/>
    <w:rsid w:val="00F9283A"/>
    <w:rsid w:val="00F93A5A"/>
    <w:rsid w:val="00F9439A"/>
    <w:rsid w:val="00F94D3C"/>
    <w:rsid w:val="00F95869"/>
    <w:rsid w:val="00F961A9"/>
    <w:rsid w:val="00FA04F3"/>
    <w:rsid w:val="00FA1C42"/>
    <w:rsid w:val="00FA6EBC"/>
    <w:rsid w:val="00FB28F9"/>
    <w:rsid w:val="00FB3733"/>
    <w:rsid w:val="00FB5EB9"/>
    <w:rsid w:val="00FB6AF9"/>
    <w:rsid w:val="00FB7EA3"/>
    <w:rsid w:val="00FC15DF"/>
    <w:rsid w:val="00FD0FAA"/>
    <w:rsid w:val="00FD27DC"/>
    <w:rsid w:val="00FD564E"/>
    <w:rsid w:val="00FD6F04"/>
    <w:rsid w:val="00FD754E"/>
    <w:rsid w:val="00FE0378"/>
    <w:rsid w:val="00FE3342"/>
    <w:rsid w:val="00FE4004"/>
    <w:rsid w:val="00FE424E"/>
    <w:rsid w:val="00FE48F3"/>
    <w:rsid w:val="00FE6CAD"/>
    <w:rsid w:val="00FF34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F94917"/>
  <w15:chartTrackingRefBased/>
  <w15:docId w15:val="{FFA6F82F-4627-4A0E-A711-E872DCB5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pPr>
    <w:rPr>
      <w:sz w:val="24"/>
      <w:lang w:eastAsia="zh-CN"/>
    </w:rPr>
  </w:style>
  <w:style w:type="paragraph" w:styleId="Naslov1">
    <w:name w:val="heading 1"/>
    <w:basedOn w:val="Navaden"/>
    <w:next w:val="Navaden"/>
    <w:qFormat/>
    <w:pPr>
      <w:keepNext/>
      <w:numPr>
        <w:numId w:val="1"/>
      </w:numPr>
      <w:outlineLvl w:val="0"/>
    </w:pPr>
    <w:rPr>
      <w:rFonts w:eastAsia="Arial Unicode MS"/>
      <w:b/>
      <w:bCs/>
    </w:rPr>
  </w:style>
  <w:style w:type="paragraph" w:styleId="Naslov2">
    <w:name w:val="heading 2"/>
    <w:basedOn w:val="Navaden"/>
    <w:next w:val="Navaden"/>
    <w:qFormat/>
    <w:pPr>
      <w:keepNext/>
      <w:numPr>
        <w:ilvl w:val="1"/>
        <w:numId w:val="1"/>
      </w:numPr>
      <w:jc w:val="center"/>
      <w:outlineLvl w:val="1"/>
    </w:pPr>
    <w:rPr>
      <w:rFonts w:eastAsia="Arial Unicode MS"/>
      <w:b/>
      <w:bCs/>
    </w:rPr>
  </w:style>
  <w:style w:type="paragraph" w:styleId="Naslov3">
    <w:name w:val="heading 3"/>
    <w:basedOn w:val="Navaden"/>
    <w:next w:val="Navaden"/>
    <w:qFormat/>
    <w:pPr>
      <w:keepNext/>
      <w:numPr>
        <w:ilvl w:val="2"/>
        <w:numId w:val="1"/>
      </w:numPr>
      <w:tabs>
        <w:tab w:val="left" w:pos="1120"/>
      </w:tabs>
      <w:jc w:val="center"/>
      <w:outlineLvl w:val="2"/>
    </w:pPr>
    <w:rPr>
      <w:rFonts w:eastAsia="Arial Unicode MS"/>
      <w:bCs/>
      <w:sz w:val="48"/>
    </w:rPr>
  </w:style>
  <w:style w:type="paragraph" w:styleId="Naslov4">
    <w:name w:val="heading 4"/>
    <w:basedOn w:val="Navaden"/>
    <w:next w:val="Navaden"/>
    <w:qFormat/>
    <w:pPr>
      <w:keepNext/>
      <w:numPr>
        <w:ilvl w:val="3"/>
        <w:numId w:val="1"/>
      </w:numPr>
      <w:jc w:val="center"/>
      <w:outlineLvl w:val="3"/>
    </w:pPr>
    <w:rPr>
      <w:rFonts w:eastAsia="Arial Unicode MS" w:cs="Arial"/>
      <w:b/>
      <w:sz w:val="20"/>
    </w:rPr>
  </w:style>
  <w:style w:type="paragraph" w:styleId="Naslov5">
    <w:name w:val="heading 5"/>
    <w:basedOn w:val="Navaden"/>
    <w:next w:val="Navaden"/>
    <w:qFormat/>
    <w:pPr>
      <w:keepNext/>
      <w:numPr>
        <w:ilvl w:val="4"/>
        <w:numId w:val="1"/>
      </w:numPr>
      <w:tabs>
        <w:tab w:val="left" w:pos="1120"/>
      </w:tabs>
      <w:jc w:val="both"/>
      <w:outlineLvl w:val="4"/>
    </w:pPr>
    <w:rPr>
      <w:rFonts w:eastAsia="Arial Unicode MS"/>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Privzetapisavaodstavka1">
    <w:name w:val="Privzeta pisava odstavka1"/>
  </w:style>
  <w:style w:type="character" w:styleId="tevilkastrani">
    <w:name w:val="page number"/>
    <w:basedOn w:val="Privzetapisavaodstavka1"/>
  </w:style>
  <w:style w:type="character" w:customStyle="1" w:styleId="BesedilooblakaZnak">
    <w:name w:val="Besedilo oblačka Znak"/>
    <w:basedOn w:val="Privzetapisavaodstavka1"/>
    <w:rPr>
      <w:rFonts w:ascii="Tahoma" w:hAnsi="Tahoma" w:cs="Tahoma"/>
      <w:sz w:val="16"/>
      <w:szCs w:val="16"/>
    </w:rPr>
  </w:style>
  <w:style w:type="character" w:customStyle="1" w:styleId="TelobesedilaZnak">
    <w:name w:val="Telo besedila Znak"/>
    <w:basedOn w:val="Privzetapisavaodstavka1"/>
    <w:rPr>
      <w:sz w:val="24"/>
    </w:rPr>
  </w:style>
  <w:style w:type="character" w:customStyle="1" w:styleId="GlavaZnak">
    <w:name w:val="Glava Znak"/>
    <w:basedOn w:val="Privzetapisavaodstavka1"/>
    <w:rPr>
      <w:sz w:val="24"/>
    </w:rPr>
  </w:style>
  <w:style w:type="character" w:customStyle="1" w:styleId="NaslovZnak">
    <w:name w:val="Naslov Znak"/>
    <w:basedOn w:val="Privzetapisavaodstavka1"/>
    <w:rPr>
      <w:rFonts w:ascii="Cambria" w:eastAsia="Times New Roman" w:hAnsi="Cambria" w:cs="Times New Roman"/>
      <w:b/>
      <w:bCs/>
      <w:kern w:val="1"/>
      <w:sz w:val="32"/>
      <w:szCs w:val="32"/>
    </w:rPr>
  </w:style>
  <w:style w:type="paragraph" w:customStyle="1" w:styleId="Naslov10">
    <w:name w:val="Naslov1"/>
    <w:basedOn w:val="Navaden"/>
    <w:next w:val="Navaden"/>
    <w:pPr>
      <w:spacing w:before="240" w:after="60"/>
      <w:jc w:val="center"/>
    </w:pPr>
    <w:rPr>
      <w:rFonts w:ascii="Cambria" w:hAnsi="Cambria"/>
      <w:b/>
      <w:bCs/>
      <w:kern w:val="1"/>
      <w:sz w:val="32"/>
      <w:szCs w:val="32"/>
    </w:rPr>
  </w:style>
  <w:style w:type="paragraph" w:styleId="Telobesedila">
    <w:name w:val="Body Text"/>
    <w:basedOn w:val="Navaden"/>
    <w:pPr>
      <w:jc w:val="both"/>
    </w:p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szCs w:val="24"/>
    </w:rPr>
  </w:style>
  <w:style w:type="paragraph" w:customStyle="1" w:styleId="Kazalo">
    <w:name w:val="Kazalo"/>
    <w:basedOn w:val="Navaden"/>
    <w:pPr>
      <w:suppressLineNumbers/>
    </w:pPr>
    <w:rPr>
      <w:rFonts w:cs="Mangal"/>
    </w:rPr>
  </w:style>
  <w:style w:type="paragraph" w:styleId="Glava">
    <w:name w:val="header"/>
    <w:basedOn w:val="Navaden"/>
    <w:pPr>
      <w:tabs>
        <w:tab w:val="center" w:pos="4536"/>
        <w:tab w:val="right" w:pos="9072"/>
      </w:tabs>
    </w:pPr>
  </w:style>
  <w:style w:type="paragraph" w:customStyle="1" w:styleId="ZZVNOGA">
    <w:name w:val="ZZVNOGA"/>
    <w:pPr>
      <w:suppressAutoHyphens/>
      <w:jc w:val="center"/>
    </w:pPr>
    <w:rPr>
      <w:rFonts w:ascii="Tahoma" w:hAnsi="Tahoma" w:cs="Tahoma"/>
      <w:lang w:eastAsia="zh-CN"/>
    </w:rPr>
  </w:style>
  <w:style w:type="paragraph" w:customStyle="1" w:styleId="Telobesedila21">
    <w:name w:val="Telo besedila 21"/>
    <w:basedOn w:val="Navaden"/>
    <w:pPr>
      <w:jc w:val="both"/>
    </w:pPr>
  </w:style>
  <w:style w:type="paragraph" w:styleId="Noga">
    <w:name w:val="footer"/>
    <w:basedOn w:val="Navaden"/>
    <w:link w:val="NogaZnak"/>
    <w:uiPriority w:val="99"/>
    <w:pPr>
      <w:tabs>
        <w:tab w:val="center" w:pos="4536"/>
        <w:tab w:val="right" w:pos="9072"/>
      </w:tabs>
    </w:pPr>
  </w:style>
  <w:style w:type="paragraph" w:styleId="Besedilooblaka">
    <w:name w:val="Balloon Text"/>
    <w:basedOn w:val="Navaden"/>
    <w:rPr>
      <w:rFonts w:ascii="Tahoma" w:hAnsi="Tahoma" w:cs="Tahoma"/>
      <w:sz w:val="16"/>
      <w:szCs w:val="16"/>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Navaden"/>
  </w:style>
  <w:style w:type="paragraph" w:styleId="Brezrazmikov">
    <w:name w:val="No Spacing"/>
    <w:uiPriority w:val="1"/>
    <w:qFormat/>
    <w:rsid w:val="00AB43FC"/>
    <w:pPr>
      <w:suppressAutoHyphens/>
    </w:pPr>
    <w:rPr>
      <w:sz w:val="24"/>
      <w:lang w:eastAsia="zh-CN"/>
    </w:rPr>
  </w:style>
  <w:style w:type="character" w:customStyle="1" w:styleId="NogaZnak">
    <w:name w:val="Noga Znak"/>
    <w:basedOn w:val="Privzetapisavaodstavka"/>
    <w:link w:val="Noga"/>
    <w:uiPriority w:val="99"/>
    <w:rsid w:val="004E4CFF"/>
    <w:rPr>
      <w:sz w:val="24"/>
      <w:lang w:eastAsia="zh-CN"/>
    </w:rPr>
  </w:style>
  <w:style w:type="paragraph" w:styleId="Odstavekseznama">
    <w:name w:val="List Paragraph"/>
    <w:basedOn w:val="Navaden"/>
    <w:uiPriority w:val="34"/>
    <w:qFormat/>
    <w:rsid w:val="00C77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F83349-9A7D-4262-8945-5B323B8B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8963</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POROČILO O PITNI VODI</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PITNI VODI</dc:title>
  <dc:subject/>
  <dc:creator>Stojan</dc:creator>
  <cp:keywords/>
  <dc:description/>
  <cp:lastModifiedBy>Alenka Mesojedec</cp:lastModifiedBy>
  <cp:revision>2</cp:revision>
  <cp:lastPrinted>2019-02-27T10:53:00Z</cp:lastPrinted>
  <dcterms:created xsi:type="dcterms:W3CDTF">2021-02-20T08:27:00Z</dcterms:created>
  <dcterms:modified xsi:type="dcterms:W3CDTF">2021-02-20T08:27:00Z</dcterms:modified>
</cp:coreProperties>
</file>